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3CF31" w14:textId="7948575B" w:rsidR="00DD132E" w:rsidRPr="002F0E64" w:rsidRDefault="00DD132E" w:rsidP="00DD132E">
      <w:pPr>
        <w:pStyle w:val="CRCoverPage"/>
        <w:tabs>
          <w:tab w:val="right" w:pos="9638"/>
        </w:tabs>
        <w:spacing w:after="0"/>
        <w:outlineLvl w:val="0"/>
        <w:rPr>
          <w:rFonts w:cs="Arial"/>
          <w:b/>
          <w:noProof/>
          <w:sz w:val="24"/>
        </w:rPr>
      </w:pPr>
      <w:r>
        <w:rPr>
          <w:rFonts w:cs="Arial"/>
          <w:b/>
          <w:noProof/>
          <w:sz w:val="24"/>
        </w:rPr>
        <w:t>SA WG2 Meeting #S2-134</w:t>
      </w:r>
      <w:r>
        <w:rPr>
          <w:rFonts w:cs="Arial"/>
          <w:b/>
          <w:noProof/>
          <w:sz w:val="24"/>
        </w:rPr>
        <w:tab/>
        <w:t>S2-</w:t>
      </w:r>
      <w:r w:rsidRPr="002F0E64">
        <w:rPr>
          <w:rFonts w:cs="Arial"/>
          <w:b/>
          <w:noProof/>
          <w:sz w:val="24"/>
        </w:rPr>
        <w:t>190</w:t>
      </w:r>
      <w:r w:rsidR="002F0E64" w:rsidRPr="002F0E64">
        <w:rPr>
          <w:rFonts w:cs="Arial"/>
          <w:b/>
          <w:noProof/>
          <w:sz w:val="24"/>
        </w:rPr>
        <w:t>7097</w:t>
      </w:r>
    </w:p>
    <w:p w14:paraId="6694D1C5" w14:textId="7F744199" w:rsidR="001E41F3" w:rsidRPr="00451B70" w:rsidRDefault="00DD132E" w:rsidP="00DD132E">
      <w:pPr>
        <w:pStyle w:val="CRCoverPage"/>
        <w:pBdr>
          <w:bottom w:val="single" w:sz="6" w:space="0" w:color="auto"/>
        </w:pBdr>
        <w:tabs>
          <w:tab w:val="right" w:pos="9638"/>
        </w:tabs>
        <w:spacing w:after="0"/>
        <w:outlineLvl w:val="0"/>
        <w:rPr>
          <w:rFonts w:cs="Arial"/>
          <w:b/>
          <w:noProof/>
          <w:sz w:val="24"/>
        </w:rPr>
      </w:pPr>
      <w:r w:rsidRPr="002F0E64">
        <w:rPr>
          <w:rFonts w:cs="Arial"/>
          <w:b/>
          <w:noProof/>
          <w:sz w:val="24"/>
        </w:rPr>
        <w:t>24 - 28 June, 2019, Sapporo, Japan</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B70" w14:paraId="1F97173A" w14:textId="77777777" w:rsidTr="00547111">
        <w:tc>
          <w:tcPr>
            <w:tcW w:w="9641" w:type="dxa"/>
            <w:gridSpan w:val="9"/>
            <w:tcBorders>
              <w:top w:val="single" w:sz="4" w:space="0" w:color="auto"/>
              <w:left w:val="single" w:sz="4" w:space="0" w:color="auto"/>
              <w:right w:val="single" w:sz="4" w:space="0" w:color="auto"/>
            </w:tcBorders>
          </w:tcPr>
          <w:p w14:paraId="76406607" w14:textId="77777777" w:rsidR="001E41F3" w:rsidRPr="00451B70" w:rsidRDefault="00305409" w:rsidP="00E34898">
            <w:pPr>
              <w:pStyle w:val="CRCoverPage"/>
              <w:spacing w:after="0"/>
              <w:jc w:val="right"/>
              <w:rPr>
                <w:i/>
                <w:noProof/>
              </w:rPr>
            </w:pPr>
            <w:r w:rsidRPr="00451B70">
              <w:rPr>
                <w:i/>
                <w:noProof/>
                <w:sz w:val="14"/>
              </w:rPr>
              <w:t>CR-Form-v</w:t>
            </w:r>
            <w:r w:rsidR="008863B9" w:rsidRPr="00451B70">
              <w:rPr>
                <w:i/>
                <w:noProof/>
                <w:sz w:val="14"/>
              </w:rPr>
              <w:t>12.0</w:t>
            </w:r>
          </w:p>
        </w:tc>
      </w:tr>
      <w:tr w:rsidR="001E41F3" w:rsidRPr="00451B70" w14:paraId="22CB1EFB" w14:textId="77777777" w:rsidTr="00547111">
        <w:tc>
          <w:tcPr>
            <w:tcW w:w="9641" w:type="dxa"/>
            <w:gridSpan w:val="9"/>
            <w:tcBorders>
              <w:left w:val="single" w:sz="4" w:space="0" w:color="auto"/>
              <w:right w:val="single" w:sz="4" w:space="0" w:color="auto"/>
            </w:tcBorders>
          </w:tcPr>
          <w:p w14:paraId="0262C924" w14:textId="77777777" w:rsidR="001E41F3" w:rsidRPr="00451B70" w:rsidRDefault="001E41F3">
            <w:pPr>
              <w:pStyle w:val="CRCoverPage"/>
              <w:spacing w:after="0"/>
              <w:jc w:val="center"/>
              <w:rPr>
                <w:noProof/>
              </w:rPr>
            </w:pPr>
            <w:r w:rsidRPr="00451B70">
              <w:rPr>
                <w:b/>
                <w:noProof/>
                <w:sz w:val="32"/>
              </w:rPr>
              <w:t>CHANGE REQUEST</w:t>
            </w:r>
          </w:p>
        </w:tc>
      </w:tr>
      <w:tr w:rsidR="001E41F3" w:rsidRPr="00451B70" w14:paraId="1E4C8A4B" w14:textId="77777777" w:rsidTr="00547111">
        <w:tc>
          <w:tcPr>
            <w:tcW w:w="9641" w:type="dxa"/>
            <w:gridSpan w:val="9"/>
            <w:tcBorders>
              <w:left w:val="single" w:sz="4" w:space="0" w:color="auto"/>
              <w:right w:val="single" w:sz="4" w:space="0" w:color="auto"/>
            </w:tcBorders>
          </w:tcPr>
          <w:p w14:paraId="65703FCD" w14:textId="77777777" w:rsidR="001E41F3" w:rsidRPr="00451B70" w:rsidRDefault="001E41F3">
            <w:pPr>
              <w:pStyle w:val="CRCoverPage"/>
              <w:spacing w:after="0"/>
              <w:rPr>
                <w:noProof/>
                <w:sz w:val="8"/>
                <w:szCs w:val="8"/>
              </w:rPr>
            </w:pPr>
          </w:p>
        </w:tc>
      </w:tr>
      <w:tr w:rsidR="001E41F3" w14:paraId="60135F4A" w14:textId="77777777" w:rsidTr="00547111">
        <w:tc>
          <w:tcPr>
            <w:tcW w:w="142" w:type="dxa"/>
            <w:tcBorders>
              <w:left w:val="single" w:sz="4" w:space="0" w:color="auto"/>
            </w:tcBorders>
          </w:tcPr>
          <w:p w14:paraId="79622B85" w14:textId="77777777" w:rsidR="001E41F3" w:rsidRPr="00451B70" w:rsidRDefault="001E41F3">
            <w:pPr>
              <w:pStyle w:val="CRCoverPage"/>
              <w:spacing w:after="0"/>
              <w:jc w:val="right"/>
              <w:rPr>
                <w:noProof/>
              </w:rPr>
            </w:pPr>
          </w:p>
        </w:tc>
        <w:tc>
          <w:tcPr>
            <w:tcW w:w="1559" w:type="dxa"/>
            <w:shd w:val="pct30" w:color="FFFF00" w:fill="auto"/>
          </w:tcPr>
          <w:p w14:paraId="462C8A12" w14:textId="2B35B22E" w:rsidR="001E41F3" w:rsidRPr="00451B70" w:rsidRDefault="00DD132E" w:rsidP="00E13F3D">
            <w:pPr>
              <w:pStyle w:val="CRCoverPage"/>
              <w:spacing w:after="0"/>
              <w:jc w:val="right"/>
              <w:rPr>
                <w:b/>
                <w:noProof/>
                <w:sz w:val="28"/>
              </w:rPr>
            </w:pPr>
            <w:r w:rsidRPr="00451B70">
              <w:rPr>
                <w:b/>
                <w:noProof/>
                <w:sz w:val="28"/>
              </w:rPr>
              <w:t>23.501</w:t>
            </w:r>
          </w:p>
        </w:tc>
        <w:tc>
          <w:tcPr>
            <w:tcW w:w="709" w:type="dxa"/>
          </w:tcPr>
          <w:p w14:paraId="35B9BF03" w14:textId="77777777" w:rsidR="001E41F3" w:rsidRPr="00451B70" w:rsidRDefault="001E41F3">
            <w:pPr>
              <w:pStyle w:val="CRCoverPage"/>
              <w:spacing w:after="0"/>
              <w:jc w:val="center"/>
              <w:rPr>
                <w:noProof/>
              </w:rPr>
            </w:pPr>
            <w:r w:rsidRPr="00451B70">
              <w:rPr>
                <w:b/>
                <w:noProof/>
                <w:sz w:val="28"/>
              </w:rPr>
              <w:t>CR</w:t>
            </w:r>
          </w:p>
        </w:tc>
        <w:tc>
          <w:tcPr>
            <w:tcW w:w="1276" w:type="dxa"/>
            <w:shd w:val="pct30" w:color="FFFF00" w:fill="auto"/>
          </w:tcPr>
          <w:p w14:paraId="31E1B433" w14:textId="7E9F87C2" w:rsidR="001E41F3" w:rsidRPr="00451B70" w:rsidRDefault="002F0E64" w:rsidP="002F0E64">
            <w:pPr>
              <w:pStyle w:val="CRCoverPage"/>
              <w:spacing w:after="0"/>
              <w:jc w:val="center"/>
              <w:rPr>
                <w:noProof/>
              </w:rPr>
            </w:pPr>
            <w:r>
              <w:rPr>
                <w:b/>
                <w:noProof/>
                <w:sz w:val="28"/>
              </w:rPr>
              <w:t>1496</w:t>
            </w:r>
          </w:p>
        </w:tc>
        <w:tc>
          <w:tcPr>
            <w:tcW w:w="709" w:type="dxa"/>
          </w:tcPr>
          <w:p w14:paraId="3ACAE7C3" w14:textId="77777777" w:rsidR="001E41F3" w:rsidRPr="00451B70" w:rsidRDefault="001E41F3" w:rsidP="0051580D">
            <w:pPr>
              <w:pStyle w:val="CRCoverPage"/>
              <w:tabs>
                <w:tab w:val="right" w:pos="625"/>
              </w:tabs>
              <w:spacing w:after="0"/>
              <w:jc w:val="center"/>
              <w:rPr>
                <w:noProof/>
              </w:rPr>
            </w:pPr>
            <w:r w:rsidRPr="00451B70">
              <w:rPr>
                <w:b/>
                <w:bCs/>
                <w:noProof/>
                <w:sz w:val="28"/>
              </w:rPr>
              <w:t>rev</w:t>
            </w:r>
          </w:p>
        </w:tc>
        <w:tc>
          <w:tcPr>
            <w:tcW w:w="992" w:type="dxa"/>
            <w:shd w:val="pct30" w:color="FFFF00" w:fill="auto"/>
          </w:tcPr>
          <w:p w14:paraId="1529F883" w14:textId="3F8D56F0" w:rsidR="001E41F3" w:rsidRPr="00451B70" w:rsidRDefault="00A13AA1" w:rsidP="00E13F3D">
            <w:pPr>
              <w:pStyle w:val="CRCoverPage"/>
              <w:spacing w:after="0"/>
              <w:jc w:val="center"/>
              <w:rPr>
                <w:b/>
                <w:noProof/>
              </w:rPr>
            </w:pPr>
            <w:r w:rsidRPr="00451B70">
              <w:rPr>
                <w:b/>
                <w:noProof/>
                <w:sz w:val="28"/>
              </w:rPr>
              <w:t>-</w:t>
            </w:r>
          </w:p>
        </w:tc>
        <w:tc>
          <w:tcPr>
            <w:tcW w:w="2410" w:type="dxa"/>
          </w:tcPr>
          <w:p w14:paraId="062F76CF" w14:textId="77777777" w:rsidR="001E41F3" w:rsidRPr="00451B70" w:rsidRDefault="001E41F3" w:rsidP="0051580D">
            <w:pPr>
              <w:pStyle w:val="CRCoverPage"/>
              <w:tabs>
                <w:tab w:val="right" w:pos="1825"/>
              </w:tabs>
              <w:spacing w:after="0"/>
              <w:jc w:val="center"/>
              <w:rPr>
                <w:noProof/>
              </w:rPr>
            </w:pPr>
            <w:r w:rsidRPr="00451B70">
              <w:rPr>
                <w:b/>
                <w:noProof/>
                <w:sz w:val="28"/>
                <w:szCs w:val="28"/>
              </w:rPr>
              <w:t>Current version:</w:t>
            </w:r>
          </w:p>
        </w:tc>
        <w:tc>
          <w:tcPr>
            <w:tcW w:w="1701" w:type="dxa"/>
            <w:shd w:val="pct30" w:color="FFFF00" w:fill="auto"/>
          </w:tcPr>
          <w:p w14:paraId="65EDA609" w14:textId="143E20EC" w:rsidR="001E41F3" w:rsidRPr="00410371" w:rsidRDefault="00DD132E">
            <w:pPr>
              <w:pStyle w:val="CRCoverPage"/>
              <w:spacing w:after="0"/>
              <w:jc w:val="center"/>
              <w:rPr>
                <w:noProof/>
                <w:sz w:val="28"/>
              </w:rPr>
            </w:pPr>
            <w:r w:rsidRPr="00451B70">
              <w:rPr>
                <w:b/>
                <w:noProof/>
                <w:sz w:val="28"/>
              </w:rPr>
              <w:t>1</w:t>
            </w:r>
            <w:r w:rsidR="003D23D6" w:rsidRPr="00451B70">
              <w:rPr>
                <w:b/>
                <w:noProof/>
                <w:sz w:val="28"/>
              </w:rPr>
              <w:t>5.6.0</w:t>
            </w:r>
          </w:p>
        </w:tc>
        <w:tc>
          <w:tcPr>
            <w:tcW w:w="143" w:type="dxa"/>
            <w:tcBorders>
              <w:right w:val="single" w:sz="4" w:space="0" w:color="auto"/>
            </w:tcBorders>
          </w:tcPr>
          <w:p w14:paraId="69078201" w14:textId="77777777" w:rsidR="001E41F3" w:rsidRDefault="001E41F3">
            <w:pPr>
              <w:pStyle w:val="CRCoverPage"/>
              <w:spacing w:after="0"/>
              <w:rPr>
                <w:noProof/>
              </w:rPr>
            </w:pPr>
          </w:p>
        </w:tc>
      </w:tr>
      <w:tr w:rsidR="001E41F3" w14:paraId="21D86395" w14:textId="77777777" w:rsidTr="00547111">
        <w:tc>
          <w:tcPr>
            <w:tcW w:w="9641" w:type="dxa"/>
            <w:gridSpan w:val="9"/>
            <w:tcBorders>
              <w:left w:val="single" w:sz="4" w:space="0" w:color="auto"/>
              <w:right w:val="single" w:sz="4" w:space="0" w:color="auto"/>
            </w:tcBorders>
          </w:tcPr>
          <w:p w14:paraId="623B8E8B" w14:textId="77777777" w:rsidR="001E41F3" w:rsidRDefault="001E41F3">
            <w:pPr>
              <w:pStyle w:val="CRCoverPage"/>
              <w:spacing w:after="0"/>
              <w:rPr>
                <w:noProof/>
              </w:rPr>
            </w:pPr>
          </w:p>
        </w:tc>
      </w:tr>
      <w:tr w:rsidR="001E41F3" w14:paraId="5DF22ECD" w14:textId="77777777" w:rsidTr="00547111">
        <w:tc>
          <w:tcPr>
            <w:tcW w:w="9641" w:type="dxa"/>
            <w:gridSpan w:val="9"/>
            <w:tcBorders>
              <w:top w:val="single" w:sz="4" w:space="0" w:color="auto"/>
            </w:tcBorders>
          </w:tcPr>
          <w:p w14:paraId="057112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2183C7" w14:textId="77777777" w:rsidTr="00547111">
        <w:tc>
          <w:tcPr>
            <w:tcW w:w="9641" w:type="dxa"/>
            <w:gridSpan w:val="9"/>
          </w:tcPr>
          <w:p w14:paraId="2EFA65D6" w14:textId="77777777" w:rsidR="001E41F3" w:rsidRDefault="001E41F3">
            <w:pPr>
              <w:pStyle w:val="CRCoverPage"/>
              <w:spacing w:after="0"/>
              <w:rPr>
                <w:noProof/>
                <w:sz w:val="8"/>
                <w:szCs w:val="8"/>
              </w:rPr>
            </w:pPr>
          </w:p>
        </w:tc>
      </w:tr>
    </w:tbl>
    <w:p w14:paraId="3BC95C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DE09F7" w14:textId="77777777" w:rsidTr="00A7671C">
        <w:tc>
          <w:tcPr>
            <w:tcW w:w="2835" w:type="dxa"/>
          </w:tcPr>
          <w:p w14:paraId="36F295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4CFF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EA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84D4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EFAB" w14:textId="77777777" w:rsidR="00F25D98" w:rsidRDefault="00F25D98" w:rsidP="001E41F3">
            <w:pPr>
              <w:pStyle w:val="CRCoverPage"/>
              <w:spacing w:after="0"/>
              <w:jc w:val="center"/>
              <w:rPr>
                <w:b/>
                <w:caps/>
                <w:noProof/>
              </w:rPr>
            </w:pPr>
          </w:p>
        </w:tc>
        <w:tc>
          <w:tcPr>
            <w:tcW w:w="2126" w:type="dxa"/>
          </w:tcPr>
          <w:p w14:paraId="793F6B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BD721" w14:textId="77777777" w:rsidR="00F25D98" w:rsidRDefault="00F25D98" w:rsidP="001E41F3">
            <w:pPr>
              <w:pStyle w:val="CRCoverPage"/>
              <w:spacing w:after="0"/>
              <w:jc w:val="center"/>
              <w:rPr>
                <w:b/>
                <w:caps/>
                <w:noProof/>
              </w:rPr>
            </w:pPr>
          </w:p>
        </w:tc>
        <w:tc>
          <w:tcPr>
            <w:tcW w:w="1418" w:type="dxa"/>
            <w:tcBorders>
              <w:left w:val="nil"/>
            </w:tcBorders>
          </w:tcPr>
          <w:p w14:paraId="2878C0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27AE" w14:textId="77777777" w:rsidR="00F25D98" w:rsidRDefault="00F25D98" w:rsidP="001E41F3">
            <w:pPr>
              <w:pStyle w:val="CRCoverPage"/>
              <w:spacing w:after="0"/>
              <w:jc w:val="center"/>
              <w:rPr>
                <w:b/>
                <w:bCs/>
                <w:caps/>
                <w:noProof/>
              </w:rPr>
            </w:pPr>
          </w:p>
        </w:tc>
      </w:tr>
    </w:tbl>
    <w:p w14:paraId="193114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9F5BC" w14:textId="77777777" w:rsidTr="00547111">
        <w:tc>
          <w:tcPr>
            <w:tcW w:w="9640" w:type="dxa"/>
            <w:gridSpan w:val="11"/>
          </w:tcPr>
          <w:p w14:paraId="0AF444A4" w14:textId="77777777" w:rsidR="001E41F3" w:rsidRDefault="001E41F3">
            <w:pPr>
              <w:pStyle w:val="CRCoverPage"/>
              <w:spacing w:after="0"/>
              <w:rPr>
                <w:noProof/>
                <w:sz w:val="8"/>
                <w:szCs w:val="8"/>
              </w:rPr>
            </w:pPr>
          </w:p>
        </w:tc>
      </w:tr>
      <w:tr w:rsidR="001E41F3" w14:paraId="0491D47B" w14:textId="77777777" w:rsidTr="00547111">
        <w:tc>
          <w:tcPr>
            <w:tcW w:w="1843" w:type="dxa"/>
            <w:tcBorders>
              <w:top w:val="single" w:sz="4" w:space="0" w:color="auto"/>
              <w:left w:val="single" w:sz="4" w:space="0" w:color="auto"/>
            </w:tcBorders>
          </w:tcPr>
          <w:p w14:paraId="2B5502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5EA2A0" w14:textId="5B547D35" w:rsidR="001E41F3" w:rsidRDefault="00B63E3A">
            <w:pPr>
              <w:pStyle w:val="CRCoverPage"/>
              <w:spacing w:after="0"/>
              <w:ind w:left="100"/>
              <w:rPr>
                <w:noProof/>
              </w:rPr>
            </w:pPr>
            <w:r>
              <w:rPr>
                <w:noProof/>
                <w:lang w:val="en-US"/>
              </w:rPr>
              <w:t>Cleanup of h</w:t>
            </w:r>
            <w:r w:rsidR="00472F68">
              <w:rPr>
                <w:noProof/>
                <w:lang w:val="en-US"/>
              </w:rPr>
              <w:t>andling of S-NSSAI for PDU sessions</w:t>
            </w:r>
            <w:r>
              <w:rPr>
                <w:noProof/>
                <w:lang w:val="en-US"/>
              </w:rPr>
              <w:t xml:space="preserve"> for HR interworking</w:t>
            </w:r>
          </w:p>
        </w:tc>
      </w:tr>
      <w:tr w:rsidR="001E41F3" w14:paraId="41030B8A" w14:textId="77777777" w:rsidTr="00547111">
        <w:tc>
          <w:tcPr>
            <w:tcW w:w="1843" w:type="dxa"/>
            <w:tcBorders>
              <w:left w:val="single" w:sz="4" w:space="0" w:color="auto"/>
            </w:tcBorders>
          </w:tcPr>
          <w:p w14:paraId="69912C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1FA7C" w14:textId="77777777" w:rsidR="001E41F3" w:rsidRDefault="001E41F3">
            <w:pPr>
              <w:pStyle w:val="CRCoverPage"/>
              <w:spacing w:after="0"/>
              <w:rPr>
                <w:noProof/>
                <w:sz w:val="8"/>
                <w:szCs w:val="8"/>
              </w:rPr>
            </w:pPr>
          </w:p>
        </w:tc>
      </w:tr>
      <w:tr w:rsidR="001E41F3" w14:paraId="1A8093E1" w14:textId="77777777" w:rsidTr="00547111">
        <w:tc>
          <w:tcPr>
            <w:tcW w:w="1843" w:type="dxa"/>
            <w:tcBorders>
              <w:left w:val="single" w:sz="4" w:space="0" w:color="auto"/>
            </w:tcBorders>
          </w:tcPr>
          <w:p w14:paraId="2CDE72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09F6A" w14:textId="5B985061" w:rsidR="001E41F3" w:rsidRDefault="00BE6FB1">
            <w:pPr>
              <w:pStyle w:val="CRCoverPage"/>
              <w:spacing w:after="0"/>
              <w:ind w:left="100"/>
              <w:rPr>
                <w:noProof/>
              </w:rPr>
            </w:pPr>
            <w:r w:rsidRPr="001D2E84">
              <w:rPr>
                <w:noProof/>
                <w:lang w:val="en-US"/>
              </w:rPr>
              <w:t>Qualcomm Incorporated</w:t>
            </w:r>
          </w:p>
        </w:tc>
      </w:tr>
      <w:tr w:rsidR="001E41F3" w14:paraId="567C81C9" w14:textId="77777777" w:rsidTr="00547111">
        <w:tc>
          <w:tcPr>
            <w:tcW w:w="1843" w:type="dxa"/>
            <w:tcBorders>
              <w:left w:val="single" w:sz="4" w:space="0" w:color="auto"/>
            </w:tcBorders>
          </w:tcPr>
          <w:p w14:paraId="51B5E7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8474AA" w14:textId="2A311B70" w:rsidR="001E41F3" w:rsidRDefault="00472F68" w:rsidP="00547111">
            <w:pPr>
              <w:pStyle w:val="CRCoverPage"/>
              <w:spacing w:after="0"/>
              <w:ind w:left="100"/>
              <w:rPr>
                <w:noProof/>
              </w:rPr>
            </w:pPr>
            <w:r>
              <w:t>SA2</w:t>
            </w:r>
            <w:r w:rsidR="0034768D">
              <w:fldChar w:fldCharType="begin"/>
            </w:r>
            <w:r w:rsidR="0034768D">
              <w:instrText xml:space="preserve"> DOCPROPERTY  SourceIfTsg  \* MERGEFORMAT </w:instrText>
            </w:r>
            <w:r w:rsidR="0034768D">
              <w:fldChar w:fldCharType="end"/>
            </w:r>
          </w:p>
        </w:tc>
      </w:tr>
      <w:tr w:rsidR="001E41F3" w14:paraId="43B0B52A" w14:textId="77777777" w:rsidTr="00547111">
        <w:tc>
          <w:tcPr>
            <w:tcW w:w="1843" w:type="dxa"/>
            <w:tcBorders>
              <w:left w:val="single" w:sz="4" w:space="0" w:color="auto"/>
            </w:tcBorders>
          </w:tcPr>
          <w:p w14:paraId="018BE8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69AA21" w14:textId="77777777" w:rsidR="001E41F3" w:rsidRDefault="001E41F3">
            <w:pPr>
              <w:pStyle w:val="CRCoverPage"/>
              <w:spacing w:after="0"/>
              <w:rPr>
                <w:noProof/>
                <w:sz w:val="8"/>
                <w:szCs w:val="8"/>
              </w:rPr>
            </w:pPr>
          </w:p>
        </w:tc>
      </w:tr>
      <w:tr w:rsidR="001E41F3" w14:paraId="3FC9DC86" w14:textId="77777777" w:rsidTr="00547111">
        <w:tc>
          <w:tcPr>
            <w:tcW w:w="1843" w:type="dxa"/>
            <w:tcBorders>
              <w:left w:val="single" w:sz="4" w:space="0" w:color="auto"/>
            </w:tcBorders>
          </w:tcPr>
          <w:p w14:paraId="6D22F7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774102" w14:textId="53D964A0" w:rsidR="001E41F3" w:rsidRPr="005C1AEC" w:rsidRDefault="00472F68">
            <w:pPr>
              <w:pStyle w:val="CRCoverPage"/>
              <w:spacing w:after="0"/>
              <w:ind w:left="100"/>
              <w:rPr>
                <w:noProof/>
              </w:rPr>
            </w:pPr>
            <w:r w:rsidRPr="005C1AEC">
              <w:rPr>
                <w:noProof/>
              </w:rPr>
              <w:t>5GS_Ph1</w:t>
            </w:r>
          </w:p>
        </w:tc>
        <w:tc>
          <w:tcPr>
            <w:tcW w:w="567" w:type="dxa"/>
            <w:tcBorders>
              <w:left w:val="nil"/>
            </w:tcBorders>
          </w:tcPr>
          <w:p w14:paraId="0705CE5C" w14:textId="77777777" w:rsidR="001E41F3" w:rsidRDefault="001E41F3">
            <w:pPr>
              <w:pStyle w:val="CRCoverPage"/>
              <w:spacing w:after="0"/>
              <w:ind w:right="100"/>
              <w:rPr>
                <w:noProof/>
              </w:rPr>
            </w:pPr>
          </w:p>
        </w:tc>
        <w:tc>
          <w:tcPr>
            <w:tcW w:w="1417" w:type="dxa"/>
            <w:gridSpan w:val="3"/>
            <w:tcBorders>
              <w:left w:val="nil"/>
            </w:tcBorders>
          </w:tcPr>
          <w:p w14:paraId="04CA50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A96D9" w14:textId="5B0AF043" w:rsidR="001E41F3" w:rsidRDefault="00A13AA1">
            <w:pPr>
              <w:pStyle w:val="CRCoverPage"/>
              <w:spacing w:after="0"/>
              <w:ind w:left="100"/>
              <w:rPr>
                <w:noProof/>
              </w:rPr>
            </w:pPr>
            <w:r>
              <w:rPr>
                <w:noProof/>
              </w:rPr>
              <w:t>2019-06-13</w:t>
            </w:r>
          </w:p>
        </w:tc>
      </w:tr>
      <w:tr w:rsidR="001E41F3" w14:paraId="2907D4BC" w14:textId="77777777" w:rsidTr="00547111">
        <w:tc>
          <w:tcPr>
            <w:tcW w:w="1843" w:type="dxa"/>
            <w:tcBorders>
              <w:left w:val="single" w:sz="4" w:space="0" w:color="auto"/>
            </w:tcBorders>
          </w:tcPr>
          <w:p w14:paraId="3E1DC46A" w14:textId="77777777" w:rsidR="001E41F3" w:rsidRDefault="001E41F3">
            <w:pPr>
              <w:pStyle w:val="CRCoverPage"/>
              <w:spacing w:after="0"/>
              <w:rPr>
                <w:b/>
                <w:i/>
                <w:noProof/>
                <w:sz w:val="8"/>
                <w:szCs w:val="8"/>
              </w:rPr>
            </w:pPr>
          </w:p>
        </w:tc>
        <w:tc>
          <w:tcPr>
            <w:tcW w:w="1986" w:type="dxa"/>
            <w:gridSpan w:val="4"/>
          </w:tcPr>
          <w:p w14:paraId="1704F824" w14:textId="77777777" w:rsidR="001E41F3" w:rsidRPr="005C1AEC" w:rsidRDefault="001E41F3">
            <w:pPr>
              <w:pStyle w:val="CRCoverPage"/>
              <w:spacing w:after="0"/>
              <w:rPr>
                <w:noProof/>
                <w:sz w:val="8"/>
                <w:szCs w:val="8"/>
              </w:rPr>
            </w:pPr>
          </w:p>
        </w:tc>
        <w:tc>
          <w:tcPr>
            <w:tcW w:w="2267" w:type="dxa"/>
            <w:gridSpan w:val="2"/>
          </w:tcPr>
          <w:p w14:paraId="34B04A8E" w14:textId="77777777" w:rsidR="001E41F3" w:rsidRPr="005C1AEC" w:rsidRDefault="001E41F3">
            <w:pPr>
              <w:pStyle w:val="CRCoverPage"/>
              <w:spacing w:after="0"/>
              <w:rPr>
                <w:noProof/>
                <w:sz w:val="8"/>
                <w:szCs w:val="8"/>
              </w:rPr>
            </w:pPr>
          </w:p>
        </w:tc>
        <w:tc>
          <w:tcPr>
            <w:tcW w:w="1417" w:type="dxa"/>
            <w:gridSpan w:val="3"/>
          </w:tcPr>
          <w:p w14:paraId="6A28FC61" w14:textId="77777777" w:rsidR="001E41F3" w:rsidRDefault="001E41F3">
            <w:pPr>
              <w:pStyle w:val="CRCoverPage"/>
              <w:spacing w:after="0"/>
              <w:rPr>
                <w:noProof/>
                <w:sz w:val="8"/>
                <w:szCs w:val="8"/>
              </w:rPr>
            </w:pPr>
          </w:p>
        </w:tc>
        <w:tc>
          <w:tcPr>
            <w:tcW w:w="2127" w:type="dxa"/>
            <w:tcBorders>
              <w:right w:val="single" w:sz="4" w:space="0" w:color="auto"/>
            </w:tcBorders>
          </w:tcPr>
          <w:p w14:paraId="41670A6D" w14:textId="77777777" w:rsidR="001E41F3" w:rsidRDefault="001E41F3">
            <w:pPr>
              <w:pStyle w:val="CRCoverPage"/>
              <w:spacing w:after="0"/>
              <w:rPr>
                <w:noProof/>
                <w:sz w:val="8"/>
                <w:szCs w:val="8"/>
              </w:rPr>
            </w:pPr>
          </w:p>
        </w:tc>
      </w:tr>
      <w:tr w:rsidR="001E41F3" w14:paraId="3E8282FB" w14:textId="77777777" w:rsidTr="00547111">
        <w:trPr>
          <w:cantSplit/>
        </w:trPr>
        <w:tc>
          <w:tcPr>
            <w:tcW w:w="1843" w:type="dxa"/>
            <w:tcBorders>
              <w:left w:val="single" w:sz="4" w:space="0" w:color="auto"/>
            </w:tcBorders>
          </w:tcPr>
          <w:p w14:paraId="2C790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41E100" w14:textId="162B5F18" w:rsidR="001E41F3" w:rsidRPr="005C1AEC" w:rsidRDefault="00A13AA1" w:rsidP="00D24991">
            <w:pPr>
              <w:pStyle w:val="CRCoverPage"/>
              <w:spacing w:after="0"/>
              <w:ind w:left="100" w:right="-609"/>
              <w:rPr>
                <w:b/>
                <w:noProof/>
              </w:rPr>
            </w:pPr>
            <w:r w:rsidRPr="005C1AEC">
              <w:rPr>
                <w:b/>
                <w:noProof/>
              </w:rPr>
              <w:t>F</w:t>
            </w:r>
          </w:p>
        </w:tc>
        <w:tc>
          <w:tcPr>
            <w:tcW w:w="3402" w:type="dxa"/>
            <w:gridSpan w:val="5"/>
            <w:tcBorders>
              <w:left w:val="nil"/>
            </w:tcBorders>
          </w:tcPr>
          <w:p w14:paraId="2F619BB6" w14:textId="77777777" w:rsidR="001E41F3" w:rsidRPr="005C1AEC" w:rsidRDefault="001E41F3">
            <w:pPr>
              <w:pStyle w:val="CRCoverPage"/>
              <w:spacing w:after="0"/>
              <w:rPr>
                <w:noProof/>
              </w:rPr>
            </w:pPr>
          </w:p>
        </w:tc>
        <w:tc>
          <w:tcPr>
            <w:tcW w:w="1417" w:type="dxa"/>
            <w:gridSpan w:val="3"/>
            <w:tcBorders>
              <w:left w:val="nil"/>
            </w:tcBorders>
          </w:tcPr>
          <w:p w14:paraId="4E9F5F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A9993" w14:textId="44608949" w:rsidR="001E41F3" w:rsidRDefault="00CC5950">
            <w:pPr>
              <w:pStyle w:val="CRCoverPage"/>
              <w:spacing w:after="0"/>
              <w:ind w:left="100"/>
              <w:rPr>
                <w:noProof/>
              </w:rPr>
            </w:pPr>
            <w:r>
              <w:rPr>
                <w:noProof/>
              </w:rPr>
              <w:t>Rel-1</w:t>
            </w:r>
            <w:r w:rsidR="003D23D6">
              <w:rPr>
                <w:noProof/>
              </w:rPr>
              <w:t>5</w:t>
            </w:r>
          </w:p>
        </w:tc>
      </w:tr>
      <w:tr w:rsidR="001E41F3" w14:paraId="3B056280" w14:textId="77777777" w:rsidTr="00547111">
        <w:tc>
          <w:tcPr>
            <w:tcW w:w="1843" w:type="dxa"/>
            <w:tcBorders>
              <w:left w:val="single" w:sz="4" w:space="0" w:color="auto"/>
              <w:bottom w:val="single" w:sz="4" w:space="0" w:color="auto"/>
            </w:tcBorders>
          </w:tcPr>
          <w:p w14:paraId="2FE7A436" w14:textId="77777777" w:rsidR="001E41F3" w:rsidRDefault="001E41F3">
            <w:pPr>
              <w:pStyle w:val="CRCoverPage"/>
              <w:spacing w:after="0"/>
              <w:rPr>
                <w:b/>
                <w:i/>
                <w:noProof/>
              </w:rPr>
            </w:pPr>
          </w:p>
        </w:tc>
        <w:tc>
          <w:tcPr>
            <w:tcW w:w="4677" w:type="dxa"/>
            <w:gridSpan w:val="8"/>
            <w:tcBorders>
              <w:bottom w:val="single" w:sz="4" w:space="0" w:color="auto"/>
            </w:tcBorders>
          </w:tcPr>
          <w:p w14:paraId="64937A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3D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F8C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A0B0D" w14:textId="77777777" w:rsidTr="00547111">
        <w:tc>
          <w:tcPr>
            <w:tcW w:w="1843" w:type="dxa"/>
          </w:tcPr>
          <w:p w14:paraId="58A08E8F" w14:textId="77777777" w:rsidR="001E41F3" w:rsidRDefault="001E41F3">
            <w:pPr>
              <w:pStyle w:val="CRCoverPage"/>
              <w:spacing w:after="0"/>
              <w:rPr>
                <w:b/>
                <w:i/>
                <w:noProof/>
                <w:sz w:val="8"/>
                <w:szCs w:val="8"/>
              </w:rPr>
            </w:pPr>
          </w:p>
        </w:tc>
        <w:tc>
          <w:tcPr>
            <w:tcW w:w="7797" w:type="dxa"/>
            <w:gridSpan w:val="10"/>
          </w:tcPr>
          <w:p w14:paraId="2289D76C" w14:textId="77777777" w:rsidR="001E41F3" w:rsidRDefault="001E41F3">
            <w:pPr>
              <w:pStyle w:val="CRCoverPage"/>
              <w:spacing w:after="0"/>
              <w:rPr>
                <w:noProof/>
                <w:sz w:val="8"/>
                <w:szCs w:val="8"/>
              </w:rPr>
            </w:pPr>
          </w:p>
        </w:tc>
      </w:tr>
      <w:tr w:rsidR="001E41F3" w14:paraId="25F72440" w14:textId="77777777" w:rsidTr="00547111">
        <w:tc>
          <w:tcPr>
            <w:tcW w:w="2694" w:type="dxa"/>
            <w:gridSpan w:val="2"/>
            <w:tcBorders>
              <w:top w:val="single" w:sz="4" w:space="0" w:color="auto"/>
              <w:left w:val="single" w:sz="4" w:space="0" w:color="auto"/>
            </w:tcBorders>
          </w:tcPr>
          <w:p w14:paraId="0B26A9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BAE1E" w14:textId="6F7BE871" w:rsidR="001E41F3" w:rsidRDefault="005C1AEC">
            <w:pPr>
              <w:pStyle w:val="CRCoverPage"/>
              <w:spacing w:after="0"/>
              <w:ind w:left="100"/>
              <w:rPr>
                <w:noProof/>
              </w:rPr>
            </w:pPr>
            <w:r>
              <w:rPr>
                <w:noProof/>
              </w:rPr>
              <w:t>SA2 approved in January S2-1901252 on S-NSSAI usage for HR interworking, and sent LS to CT1 in S2-1901396. CT1 decided to postpone the decision on any solutions to R16.</w:t>
            </w:r>
          </w:p>
          <w:p w14:paraId="654BBF4F" w14:textId="2466E838" w:rsidR="005C1AEC" w:rsidRDefault="005C1AEC">
            <w:pPr>
              <w:pStyle w:val="CRCoverPage"/>
              <w:spacing w:after="0"/>
              <w:ind w:left="100"/>
              <w:rPr>
                <w:noProof/>
              </w:rPr>
            </w:pPr>
            <w:r>
              <w:rPr>
                <w:noProof/>
              </w:rPr>
              <w:t xml:space="preserve">At the last SA2 plenary, CRs </w:t>
            </w:r>
            <w:r w:rsidR="0018101A">
              <w:rPr>
                <w:noProof/>
              </w:rPr>
              <w:t xml:space="preserve">for R15 and R16 </w:t>
            </w:r>
            <w:r>
              <w:rPr>
                <w:noProof/>
              </w:rPr>
              <w:t>completing a R15 solution originally introduced in S2-1901252 were unapproved, leaving incorrect parts of a R15 solution in the R1</w:t>
            </w:r>
            <w:r w:rsidR="003D23D6">
              <w:rPr>
                <w:noProof/>
              </w:rPr>
              <w:t>5</w:t>
            </w:r>
            <w:r>
              <w:rPr>
                <w:noProof/>
              </w:rPr>
              <w:t xml:space="preserve"> specifications.</w:t>
            </w:r>
          </w:p>
        </w:tc>
      </w:tr>
      <w:tr w:rsidR="001E41F3" w14:paraId="0D7C4A84" w14:textId="77777777" w:rsidTr="00547111">
        <w:tc>
          <w:tcPr>
            <w:tcW w:w="2694" w:type="dxa"/>
            <w:gridSpan w:val="2"/>
            <w:tcBorders>
              <w:left w:val="single" w:sz="4" w:space="0" w:color="auto"/>
            </w:tcBorders>
          </w:tcPr>
          <w:p w14:paraId="153669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C03D7" w14:textId="77777777" w:rsidR="001E41F3" w:rsidRDefault="001E41F3">
            <w:pPr>
              <w:pStyle w:val="CRCoverPage"/>
              <w:spacing w:after="0"/>
              <w:rPr>
                <w:noProof/>
                <w:sz w:val="8"/>
                <w:szCs w:val="8"/>
              </w:rPr>
            </w:pPr>
          </w:p>
        </w:tc>
      </w:tr>
      <w:tr w:rsidR="001E41F3" w14:paraId="7699733D" w14:textId="77777777" w:rsidTr="00547111">
        <w:tc>
          <w:tcPr>
            <w:tcW w:w="2694" w:type="dxa"/>
            <w:gridSpan w:val="2"/>
            <w:tcBorders>
              <w:left w:val="single" w:sz="4" w:space="0" w:color="auto"/>
            </w:tcBorders>
          </w:tcPr>
          <w:p w14:paraId="744363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2ABE6" w14:textId="3D479F70" w:rsidR="001E41F3" w:rsidRDefault="005C1AEC">
            <w:pPr>
              <w:pStyle w:val="CRCoverPage"/>
              <w:spacing w:after="0"/>
              <w:ind w:left="100"/>
              <w:rPr>
                <w:noProof/>
              </w:rPr>
            </w:pPr>
            <w:r>
              <w:rPr>
                <w:noProof/>
              </w:rPr>
              <w:t xml:space="preserve">The text related to the handling of </w:t>
            </w:r>
            <w:r>
              <w:rPr>
                <w:lang w:eastAsia="ko-KR"/>
              </w:rPr>
              <w:t>slice interworking in HR mode is removed from R1</w:t>
            </w:r>
            <w:r w:rsidR="003D23D6">
              <w:rPr>
                <w:lang w:eastAsia="ko-KR"/>
              </w:rPr>
              <w:t>5</w:t>
            </w:r>
            <w:r>
              <w:rPr>
                <w:lang w:eastAsia="ko-KR"/>
              </w:rPr>
              <w:t>.</w:t>
            </w:r>
          </w:p>
        </w:tc>
      </w:tr>
      <w:tr w:rsidR="001E41F3" w14:paraId="638E3D5A" w14:textId="77777777" w:rsidTr="00547111">
        <w:tc>
          <w:tcPr>
            <w:tcW w:w="2694" w:type="dxa"/>
            <w:gridSpan w:val="2"/>
            <w:tcBorders>
              <w:left w:val="single" w:sz="4" w:space="0" w:color="auto"/>
            </w:tcBorders>
          </w:tcPr>
          <w:p w14:paraId="77E6D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171504" w14:textId="77777777" w:rsidR="001E41F3" w:rsidRDefault="001E41F3">
            <w:pPr>
              <w:pStyle w:val="CRCoverPage"/>
              <w:spacing w:after="0"/>
              <w:rPr>
                <w:noProof/>
                <w:sz w:val="8"/>
                <w:szCs w:val="8"/>
              </w:rPr>
            </w:pPr>
          </w:p>
        </w:tc>
      </w:tr>
      <w:tr w:rsidR="001E41F3" w14:paraId="03415213" w14:textId="77777777" w:rsidTr="00547111">
        <w:tc>
          <w:tcPr>
            <w:tcW w:w="2694" w:type="dxa"/>
            <w:gridSpan w:val="2"/>
            <w:tcBorders>
              <w:left w:val="single" w:sz="4" w:space="0" w:color="auto"/>
              <w:bottom w:val="single" w:sz="4" w:space="0" w:color="auto"/>
            </w:tcBorders>
          </w:tcPr>
          <w:p w14:paraId="62D48C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066B8" w14:textId="54E1C7B0" w:rsidR="001E41F3" w:rsidRDefault="005C1AEC">
            <w:pPr>
              <w:pStyle w:val="CRCoverPage"/>
              <w:spacing w:after="0"/>
              <w:ind w:left="100"/>
              <w:rPr>
                <w:noProof/>
              </w:rPr>
            </w:pPr>
            <w:r>
              <w:rPr>
                <w:noProof/>
              </w:rPr>
              <w:t>Incorrect partial solution that also has no CT1 correspondent solution</w:t>
            </w:r>
            <w:r w:rsidR="006006E1">
              <w:rPr>
                <w:noProof/>
              </w:rPr>
              <w:t>.</w:t>
            </w:r>
          </w:p>
        </w:tc>
      </w:tr>
      <w:tr w:rsidR="001E41F3" w14:paraId="64F8A21F" w14:textId="77777777" w:rsidTr="00547111">
        <w:tc>
          <w:tcPr>
            <w:tcW w:w="2694" w:type="dxa"/>
            <w:gridSpan w:val="2"/>
          </w:tcPr>
          <w:p w14:paraId="7BF66356" w14:textId="77777777" w:rsidR="001E41F3" w:rsidRDefault="001E41F3">
            <w:pPr>
              <w:pStyle w:val="CRCoverPage"/>
              <w:spacing w:after="0"/>
              <w:rPr>
                <w:b/>
                <w:i/>
                <w:noProof/>
                <w:sz w:val="8"/>
                <w:szCs w:val="8"/>
              </w:rPr>
            </w:pPr>
          </w:p>
        </w:tc>
        <w:tc>
          <w:tcPr>
            <w:tcW w:w="6946" w:type="dxa"/>
            <w:gridSpan w:val="9"/>
          </w:tcPr>
          <w:p w14:paraId="364DE28A" w14:textId="77777777" w:rsidR="001E41F3" w:rsidRDefault="001E41F3">
            <w:pPr>
              <w:pStyle w:val="CRCoverPage"/>
              <w:spacing w:after="0"/>
              <w:rPr>
                <w:noProof/>
                <w:sz w:val="8"/>
                <w:szCs w:val="8"/>
              </w:rPr>
            </w:pPr>
          </w:p>
        </w:tc>
      </w:tr>
      <w:tr w:rsidR="001E41F3" w14:paraId="40668DDF" w14:textId="77777777" w:rsidTr="00547111">
        <w:tc>
          <w:tcPr>
            <w:tcW w:w="2694" w:type="dxa"/>
            <w:gridSpan w:val="2"/>
            <w:tcBorders>
              <w:top w:val="single" w:sz="4" w:space="0" w:color="auto"/>
              <w:left w:val="single" w:sz="4" w:space="0" w:color="auto"/>
            </w:tcBorders>
          </w:tcPr>
          <w:p w14:paraId="31705E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46229" w14:textId="153EB43F" w:rsidR="001E41F3" w:rsidRDefault="005C1AEC">
            <w:pPr>
              <w:pStyle w:val="CRCoverPage"/>
              <w:spacing w:after="0"/>
              <w:ind w:left="100"/>
              <w:rPr>
                <w:noProof/>
              </w:rPr>
            </w:pPr>
            <w:r w:rsidRPr="005C1AEC">
              <w:rPr>
                <w:noProof/>
              </w:rPr>
              <w:t>5.15.5.2.1, 5.15.7.1</w:t>
            </w:r>
          </w:p>
        </w:tc>
      </w:tr>
      <w:tr w:rsidR="001E41F3" w14:paraId="143BA9E0" w14:textId="77777777" w:rsidTr="00547111">
        <w:tc>
          <w:tcPr>
            <w:tcW w:w="2694" w:type="dxa"/>
            <w:gridSpan w:val="2"/>
            <w:tcBorders>
              <w:left w:val="single" w:sz="4" w:space="0" w:color="auto"/>
            </w:tcBorders>
          </w:tcPr>
          <w:p w14:paraId="395D68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74A56" w14:textId="77777777" w:rsidR="001E41F3" w:rsidRDefault="001E41F3">
            <w:pPr>
              <w:pStyle w:val="CRCoverPage"/>
              <w:spacing w:after="0"/>
              <w:rPr>
                <w:noProof/>
                <w:sz w:val="8"/>
                <w:szCs w:val="8"/>
              </w:rPr>
            </w:pPr>
          </w:p>
        </w:tc>
      </w:tr>
      <w:tr w:rsidR="001E41F3" w14:paraId="347BB78A" w14:textId="77777777" w:rsidTr="00547111">
        <w:tc>
          <w:tcPr>
            <w:tcW w:w="2694" w:type="dxa"/>
            <w:gridSpan w:val="2"/>
            <w:tcBorders>
              <w:left w:val="single" w:sz="4" w:space="0" w:color="auto"/>
            </w:tcBorders>
          </w:tcPr>
          <w:p w14:paraId="4FF0A7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5D85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DC35" w14:textId="77777777" w:rsidR="001E41F3" w:rsidRDefault="001E41F3">
            <w:pPr>
              <w:pStyle w:val="CRCoverPage"/>
              <w:spacing w:after="0"/>
              <w:jc w:val="center"/>
              <w:rPr>
                <w:b/>
                <w:caps/>
                <w:noProof/>
              </w:rPr>
            </w:pPr>
            <w:r>
              <w:rPr>
                <w:b/>
                <w:caps/>
                <w:noProof/>
              </w:rPr>
              <w:t>N</w:t>
            </w:r>
          </w:p>
        </w:tc>
        <w:tc>
          <w:tcPr>
            <w:tcW w:w="2977" w:type="dxa"/>
            <w:gridSpan w:val="4"/>
          </w:tcPr>
          <w:p w14:paraId="419BC6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D49FA" w14:textId="77777777" w:rsidR="001E41F3" w:rsidRDefault="001E41F3">
            <w:pPr>
              <w:pStyle w:val="CRCoverPage"/>
              <w:spacing w:after="0"/>
              <w:ind w:left="99"/>
              <w:rPr>
                <w:noProof/>
              </w:rPr>
            </w:pPr>
          </w:p>
        </w:tc>
      </w:tr>
      <w:tr w:rsidR="001E41F3" w14:paraId="532DEFF4" w14:textId="77777777" w:rsidTr="00547111">
        <w:tc>
          <w:tcPr>
            <w:tcW w:w="2694" w:type="dxa"/>
            <w:gridSpan w:val="2"/>
            <w:tcBorders>
              <w:left w:val="single" w:sz="4" w:space="0" w:color="auto"/>
            </w:tcBorders>
          </w:tcPr>
          <w:p w14:paraId="093CFA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1CB86" w14:textId="7B6CD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7E63" w14:textId="30BA7024" w:rsidR="001E41F3" w:rsidRDefault="00A13AA1">
            <w:pPr>
              <w:pStyle w:val="CRCoverPage"/>
              <w:spacing w:after="0"/>
              <w:jc w:val="center"/>
              <w:rPr>
                <w:b/>
                <w:caps/>
                <w:noProof/>
              </w:rPr>
            </w:pPr>
            <w:r>
              <w:rPr>
                <w:b/>
                <w:caps/>
                <w:noProof/>
              </w:rPr>
              <w:t>N</w:t>
            </w:r>
          </w:p>
        </w:tc>
        <w:tc>
          <w:tcPr>
            <w:tcW w:w="2977" w:type="dxa"/>
            <w:gridSpan w:val="4"/>
          </w:tcPr>
          <w:p w14:paraId="45728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1E513" w14:textId="18BB3139" w:rsidR="001E41F3" w:rsidRDefault="001E41F3">
            <w:pPr>
              <w:pStyle w:val="CRCoverPage"/>
              <w:spacing w:after="0"/>
              <w:ind w:left="99"/>
              <w:rPr>
                <w:noProof/>
              </w:rPr>
            </w:pPr>
          </w:p>
        </w:tc>
      </w:tr>
      <w:tr w:rsidR="001E41F3" w14:paraId="2C44FEFA" w14:textId="77777777" w:rsidTr="00547111">
        <w:tc>
          <w:tcPr>
            <w:tcW w:w="2694" w:type="dxa"/>
            <w:gridSpan w:val="2"/>
            <w:tcBorders>
              <w:left w:val="single" w:sz="4" w:space="0" w:color="auto"/>
            </w:tcBorders>
          </w:tcPr>
          <w:p w14:paraId="245B4C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70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02F5E" w14:textId="291D2523" w:rsidR="001E41F3" w:rsidRDefault="00450574">
            <w:pPr>
              <w:pStyle w:val="CRCoverPage"/>
              <w:spacing w:after="0"/>
              <w:jc w:val="center"/>
              <w:rPr>
                <w:b/>
                <w:caps/>
                <w:noProof/>
              </w:rPr>
            </w:pPr>
            <w:r>
              <w:rPr>
                <w:b/>
                <w:caps/>
                <w:noProof/>
              </w:rPr>
              <w:t>x</w:t>
            </w:r>
          </w:p>
        </w:tc>
        <w:tc>
          <w:tcPr>
            <w:tcW w:w="2977" w:type="dxa"/>
            <w:gridSpan w:val="4"/>
          </w:tcPr>
          <w:p w14:paraId="5E95CF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7EDA7" w14:textId="605C24F5" w:rsidR="001E41F3" w:rsidRDefault="001E41F3">
            <w:pPr>
              <w:pStyle w:val="CRCoverPage"/>
              <w:spacing w:after="0"/>
              <w:ind w:left="99"/>
              <w:rPr>
                <w:noProof/>
              </w:rPr>
            </w:pPr>
          </w:p>
        </w:tc>
      </w:tr>
      <w:tr w:rsidR="001E41F3" w14:paraId="6156719F" w14:textId="77777777" w:rsidTr="00547111">
        <w:tc>
          <w:tcPr>
            <w:tcW w:w="2694" w:type="dxa"/>
            <w:gridSpan w:val="2"/>
            <w:tcBorders>
              <w:left w:val="single" w:sz="4" w:space="0" w:color="auto"/>
            </w:tcBorders>
          </w:tcPr>
          <w:p w14:paraId="6DF698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439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8A17" w14:textId="5E267B9E" w:rsidR="001E41F3" w:rsidRDefault="00450574">
            <w:pPr>
              <w:pStyle w:val="CRCoverPage"/>
              <w:spacing w:after="0"/>
              <w:jc w:val="center"/>
              <w:rPr>
                <w:b/>
                <w:caps/>
                <w:noProof/>
              </w:rPr>
            </w:pPr>
            <w:r>
              <w:rPr>
                <w:b/>
                <w:caps/>
                <w:noProof/>
              </w:rPr>
              <w:t>x</w:t>
            </w:r>
          </w:p>
        </w:tc>
        <w:tc>
          <w:tcPr>
            <w:tcW w:w="2977" w:type="dxa"/>
            <w:gridSpan w:val="4"/>
          </w:tcPr>
          <w:p w14:paraId="0A2A79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4524F" w14:textId="4A02AF42" w:rsidR="001E41F3" w:rsidRDefault="001E41F3">
            <w:pPr>
              <w:pStyle w:val="CRCoverPage"/>
              <w:spacing w:after="0"/>
              <w:ind w:left="99"/>
              <w:rPr>
                <w:noProof/>
              </w:rPr>
            </w:pPr>
          </w:p>
        </w:tc>
      </w:tr>
      <w:tr w:rsidR="001E41F3" w14:paraId="3BDE282B" w14:textId="77777777" w:rsidTr="008863B9">
        <w:tc>
          <w:tcPr>
            <w:tcW w:w="2694" w:type="dxa"/>
            <w:gridSpan w:val="2"/>
            <w:tcBorders>
              <w:left w:val="single" w:sz="4" w:space="0" w:color="auto"/>
            </w:tcBorders>
          </w:tcPr>
          <w:p w14:paraId="4C51C132" w14:textId="77777777" w:rsidR="001E41F3" w:rsidRDefault="001E41F3">
            <w:pPr>
              <w:pStyle w:val="CRCoverPage"/>
              <w:spacing w:after="0"/>
              <w:rPr>
                <w:b/>
                <w:i/>
                <w:noProof/>
              </w:rPr>
            </w:pPr>
          </w:p>
        </w:tc>
        <w:tc>
          <w:tcPr>
            <w:tcW w:w="6946" w:type="dxa"/>
            <w:gridSpan w:val="9"/>
            <w:tcBorders>
              <w:right w:val="single" w:sz="4" w:space="0" w:color="auto"/>
            </w:tcBorders>
          </w:tcPr>
          <w:p w14:paraId="776D6C3C" w14:textId="77777777" w:rsidR="001E41F3" w:rsidRDefault="001E41F3">
            <w:pPr>
              <w:pStyle w:val="CRCoverPage"/>
              <w:spacing w:after="0"/>
              <w:rPr>
                <w:noProof/>
              </w:rPr>
            </w:pPr>
          </w:p>
        </w:tc>
      </w:tr>
      <w:tr w:rsidR="001E41F3" w14:paraId="4A28373B" w14:textId="77777777" w:rsidTr="008863B9">
        <w:tc>
          <w:tcPr>
            <w:tcW w:w="2694" w:type="dxa"/>
            <w:gridSpan w:val="2"/>
            <w:tcBorders>
              <w:left w:val="single" w:sz="4" w:space="0" w:color="auto"/>
              <w:bottom w:val="single" w:sz="4" w:space="0" w:color="auto"/>
            </w:tcBorders>
          </w:tcPr>
          <w:p w14:paraId="54B7C2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AE84C5" w14:textId="77777777" w:rsidR="001E41F3" w:rsidRDefault="001E41F3">
            <w:pPr>
              <w:pStyle w:val="CRCoverPage"/>
              <w:spacing w:after="0"/>
              <w:ind w:left="100"/>
              <w:rPr>
                <w:noProof/>
              </w:rPr>
            </w:pPr>
          </w:p>
        </w:tc>
      </w:tr>
      <w:tr w:rsidR="008863B9" w:rsidRPr="008863B9" w14:paraId="10C25065" w14:textId="77777777" w:rsidTr="008863B9">
        <w:tc>
          <w:tcPr>
            <w:tcW w:w="2694" w:type="dxa"/>
            <w:gridSpan w:val="2"/>
            <w:tcBorders>
              <w:top w:val="single" w:sz="4" w:space="0" w:color="auto"/>
              <w:bottom w:val="single" w:sz="4" w:space="0" w:color="auto"/>
            </w:tcBorders>
          </w:tcPr>
          <w:p w14:paraId="03DBBF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4AA5" w14:textId="77777777" w:rsidR="008863B9" w:rsidRPr="008863B9" w:rsidRDefault="008863B9">
            <w:pPr>
              <w:pStyle w:val="CRCoverPage"/>
              <w:spacing w:after="0"/>
              <w:ind w:left="100"/>
              <w:rPr>
                <w:noProof/>
                <w:sz w:val="8"/>
                <w:szCs w:val="8"/>
              </w:rPr>
            </w:pPr>
          </w:p>
        </w:tc>
      </w:tr>
      <w:tr w:rsidR="008863B9" w14:paraId="1C157354" w14:textId="77777777" w:rsidTr="008863B9">
        <w:tc>
          <w:tcPr>
            <w:tcW w:w="2694" w:type="dxa"/>
            <w:gridSpan w:val="2"/>
            <w:tcBorders>
              <w:top w:val="single" w:sz="4" w:space="0" w:color="auto"/>
              <w:left w:val="single" w:sz="4" w:space="0" w:color="auto"/>
              <w:bottom w:val="single" w:sz="4" w:space="0" w:color="auto"/>
            </w:tcBorders>
          </w:tcPr>
          <w:p w14:paraId="0992EB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4776" w14:textId="77777777" w:rsidR="008863B9" w:rsidRDefault="008863B9">
            <w:pPr>
              <w:pStyle w:val="CRCoverPage"/>
              <w:spacing w:after="0"/>
              <w:ind w:left="100"/>
              <w:rPr>
                <w:noProof/>
              </w:rPr>
            </w:pPr>
          </w:p>
        </w:tc>
      </w:tr>
    </w:tbl>
    <w:p w14:paraId="7DF621D9" w14:textId="77777777" w:rsidR="001E41F3" w:rsidRDefault="001E41F3">
      <w:pPr>
        <w:pStyle w:val="CRCoverPage"/>
        <w:spacing w:after="0"/>
        <w:rPr>
          <w:noProof/>
          <w:sz w:val="8"/>
          <w:szCs w:val="8"/>
        </w:rPr>
      </w:pPr>
    </w:p>
    <w:p w14:paraId="667D74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7ABADC" w14:textId="77777777" w:rsidR="00061D31" w:rsidRPr="001D2E84" w:rsidRDefault="00061D31" w:rsidP="00061D31">
      <w:pPr>
        <w:rPr>
          <w:noProof/>
        </w:rPr>
      </w:pPr>
      <w:bookmarkStart w:id="3" w:name="_Toc4577840"/>
      <w:bookmarkStart w:id="4" w:name="_Toc534610737"/>
    </w:p>
    <w:p w14:paraId="0B5F7DD7"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FIRST CHANGE</w:t>
      </w:r>
    </w:p>
    <w:p w14:paraId="09A8494D" w14:textId="77777777" w:rsidR="003D23D6" w:rsidRPr="009E0DE1" w:rsidRDefault="003D23D6" w:rsidP="003D23D6">
      <w:pPr>
        <w:pStyle w:val="Heading4"/>
      </w:pPr>
      <w:bookmarkStart w:id="5" w:name="_Toc11135856"/>
      <w:r w:rsidRPr="009E0DE1">
        <w:t>5.15.5.2</w:t>
      </w:r>
      <w:r w:rsidRPr="009E0DE1">
        <w:tab/>
        <w:t>Selection of a Serving AMF supporting the Network Slices</w:t>
      </w:r>
      <w:bookmarkEnd w:id="5"/>
    </w:p>
    <w:p w14:paraId="1810CDFD" w14:textId="77777777" w:rsidR="003D23D6" w:rsidRPr="009E0DE1" w:rsidRDefault="003D23D6" w:rsidP="003D23D6">
      <w:pPr>
        <w:pStyle w:val="Heading5"/>
      </w:pPr>
      <w:bookmarkStart w:id="6" w:name="_Toc11135857"/>
      <w:r w:rsidRPr="009E0DE1">
        <w:t>5.15.5.2.1</w:t>
      </w:r>
      <w:r w:rsidRPr="009E0DE1">
        <w:tab/>
        <w:t>Registration to a set of Network Slices</w:t>
      </w:r>
      <w:bookmarkEnd w:id="6"/>
    </w:p>
    <w:p w14:paraId="57BB3388" w14:textId="77777777" w:rsidR="003D23D6" w:rsidRPr="009E0DE1" w:rsidRDefault="003D23D6" w:rsidP="003D23D6">
      <w:r w:rsidRPr="009E0DE1">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43B4D354" w14:textId="77777777" w:rsidR="003D23D6" w:rsidRPr="009E0DE1" w:rsidRDefault="003D23D6" w:rsidP="003D23D6">
      <w:r w:rsidRPr="009E0DE1">
        <w:t>The Requested NSSAI shall be one of:</w:t>
      </w:r>
    </w:p>
    <w:p w14:paraId="0B1C1F13" w14:textId="77777777" w:rsidR="003D23D6" w:rsidRDefault="003D23D6" w:rsidP="003D23D6">
      <w:pPr>
        <w:pStyle w:val="B1"/>
      </w:pPr>
      <w:r>
        <w:t>-</w:t>
      </w:r>
      <w:r>
        <w:tab/>
        <w:t>the Default Configured NSSAI, i.e. if the UE has no Configured NSSAI nor an Allowed NSSAI for the serving PLMN;</w:t>
      </w:r>
    </w:p>
    <w:p w14:paraId="50E0E269" w14:textId="77777777" w:rsidR="003D23D6" w:rsidRPr="009E0DE1" w:rsidRDefault="003D23D6" w:rsidP="003D23D6">
      <w:pPr>
        <w:pStyle w:val="B1"/>
      </w:pPr>
      <w:r w:rsidRPr="009E0DE1">
        <w:t>-</w:t>
      </w:r>
      <w:r w:rsidRPr="009E0DE1">
        <w:tab/>
        <w:t>the Configured-NSSAI, or a subset thereof as described below, e.g. if the UE has no Allowed NSSAI for the Access Type for the serving PLMN;</w:t>
      </w:r>
    </w:p>
    <w:p w14:paraId="5E5AAD0F" w14:textId="77777777" w:rsidR="003D23D6" w:rsidRPr="009E0DE1" w:rsidRDefault="003D23D6" w:rsidP="003D23D6">
      <w:pPr>
        <w:pStyle w:val="B1"/>
      </w:pPr>
      <w:r w:rsidRPr="009E0DE1">
        <w:t>-</w:t>
      </w:r>
      <w:r w:rsidRPr="009E0DE1">
        <w:tab/>
        <w:t>the Allowed-NSSAI for the Access Type over which the Requested NSSAI is sent, or a subset thereof; or</w:t>
      </w:r>
    </w:p>
    <w:p w14:paraId="57AE0D43" w14:textId="77777777" w:rsidR="003D23D6" w:rsidRPr="009E0DE1" w:rsidRDefault="003D23D6" w:rsidP="003D23D6">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4B3FA3FF" w14:textId="77777777" w:rsidR="003D23D6" w:rsidRDefault="003D23D6" w:rsidP="003D23D6">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383539D" w14:textId="77777777" w:rsidR="003D23D6" w:rsidRDefault="003D23D6" w:rsidP="003D23D6">
      <w:r>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14:paraId="402B900B" w14:textId="5CCC79BF" w:rsidR="003D23D6" w:rsidRPr="009E0DE1" w:rsidRDefault="003D23D6" w:rsidP="003D23D6">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w:t>
      </w:r>
      <w:del w:id="7" w:author="QC-01" w:date="2019-06-14T11:03:00Z">
        <w:r w:rsidDel="00B95C67">
          <w:delText xml:space="preserve"> </w:delText>
        </w:r>
        <w:r w:rsidRPr="00D6399E" w:rsidDel="00B95C67">
          <w:rPr>
            <w:highlight w:val="yellow"/>
          </w:rPr>
          <w:delText>unless the UE has HPLMN S-NSSAI for established PDU Session(s) in which case the HPLMN S-NSSAI(s) shall be provided in the mapping of Requested NSSAI in the NAS Registration Request message, with no corresponding VPLMN S-NSSAI in the Requested NSSAI</w:delText>
        </w:r>
      </w:del>
      <w:r>
        <w:t>.</w:t>
      </w:r>
    </w:p>
    <w:p w14:paraId="6241BFF3" w14:textId="77777777" w:rsidR="003D23D6" w:rsidRDefault="003D23D6" w:rsidP="003D23D6">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0F6DB1D6" w14:textId="77777777" w:rsidR="003D23D6" w:rsidRDefault="003D23D6" w:rsidP="003D23D6">
      <w:pPr>
        <w:rPr>
          <w:lang w:eastAsia="zh-CN"/>
        </w:rPr>
      </w:pPr>
      <w:r>
        <w:rPr>
          <w:lang w:eastAsia="zh-CN"/>
        </w:rPr>
        <w:t>When a UE registers over an Access Type with a PLMN, the UE shall also indicate in the Registration Request message when the Requested NSSAI is based on the Default Configured NSSAI.</w:t>
      </w:r>
    </w:p>
    <w:p w14:paraId="7E4C0913" w14:textId="77777777" w:rsidR="003D23D6" w:rsidRPr="009E0DE1" w:rsidRDefault="003D23D6" w:rsidP="003D23D6">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 xml:space="preserve">an AMF selected using the Requested NSSAI obtained during RRC Connection Establishment or connection to N3IWF respectively. If the (R)AN is unable to select an AMF </w:t>
      </w:r>
      <w:r w:rsidRPr="009E0DE1">
        <w:lastRenderedPageBreak/>
        <w:t xml:space="preserve">based on the </w:t>
      </w:r>
      <w:r w:rsidRPr="00B95C67">
        <w:t xml:space="preserve">Requested NSSAI, it routes the NAS signalling to an AMF from a set of default AMFs. In the NAS </w:t>
      </w:r>
      <w:proofErr w:type="gramStart"/>
      <w:r w:rsidRPr="00B95C67">
        <w:t>signalling ,</w:t>
      </w:r>
      <w:proofErr w:type="gramEnd"/>
      <w:r w:rsidRPr="00B95C67">
        <w:t xml:space="preserve"> if available, the </w:t>
      </w:r>
      <w:bookmarkStart w:id="8" w:name="_Hlk499902461"/>
      <w:r w:rsidRPr="00B95C67">
        <w:t>UE provides the mapping of each S-NSSAI of the Requested NSSAI to a corresponding HPLMN S-NSSAI</w:t>
      </w:r>
      <w:bookmarkEnd w:id="8"/>
      <w:r w:rsidRPr="00B95C67">
        <w:t>.</w:t>
      </w:r>
    </w:p>
    <w:p w14:paraId="46050FCB" w14:textId="77777777" w:rsidR="003D23D6" w:rsidRPr="009E0DE1" w:rsidRDefault="003D23D6" w:rsidP="003D23D6">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B3BBC2E" w14:textId="77777777" w:rsidR="003D23D6" w:rsidRPr="009E0DE1" w:rsidRDefault="003D23D6" w:rsidP="003D23D6">
      <w:pPr>
        <w:rPr>
          <w:lang w:eastAsia="zh-CN"/>
        </w:rPr>
      </w:pPr>
      <w:r w:rsidRPr="009E0DE1">
        <w:rPr>
          <w:lang w:eastAsia="zh-CN"/>
        </w:rPr>
        <w:t>When the AMF selected by the AN receives the UE Registration request:</w:t>
      </w:r>
    </w:p>
    <w:p w14:paraId="4DAF1DF5" w14:textId="77777777" w:rsidR="003D23D6" w:rsidRPr="009E0DE1" w:rsidRDefault="003D23D6" w:rsidP="003D23D6">
      <w:pPr>
        <w:pStyle w:val="B1"/>
      </w:pPr>
      <w:r w:rsidRPr="009E0DE1">
        <w:t>-</w:t>
      </w:r>
      <w:r w:rsidRPr="009E0DE1">
        <w:tab/>
        <w:t>As part of the Registration procedure described in TS</w:t>
      </w:r>
      <w:r>
        <w:t> </w:t>
      </w:r>
      <w:r w:rsidRPr="009E0DE1">
        <w:t>23.502</w:t>
      </w:r>
      <w:r>
        <w:t> </w:t>
      </w:r>
      <w:r w:rsidRPr="009E0DE1">
        <w:t>[3], clause 4.2.2.2.2, the AMF may query the UDM to retrieve UE subscription information including the Subscribed S-NSSAIs.</w:t>
      </w:r>
    </w:p>
    <w:p w14:paraId="521D1366" w14:textId="77777777" w:rsidR="003D23D6" w:rsidRPr="009E0DE1" w:rsidRDefault="003D23D6" w:rsidP="003D23D6">
      <w:pPr>
        <w:pStyle w:val="B1"/>
      </w:pPr>
      <w:r w:rsidRPr="009E0DE1">
        <w:t>-</w:t>
      </w:r>
      <w:r w:rsidRPr="009E0DE1">
        <w:tab/>
        <w:t>The AMF verifies whether the S-NSSAI(s) in the Requested NSSAI are permitted based on the Subscribed S-NSSAIs (to identify the Subscribed S-NSSAIs the AMF may use the mapping to</w:t>
      </w:r>
      <w:bookmarkStart w:id="9" w:name="_Hlk499818528"/>
      <w:r w:rsidRPr="009E0DE1">
        <w:t xml:space="preserve"> HPLMN</w:t>
      </w:r>
      <w:bookmarkEnd w:id="9"/>
      <w:r>
        <w:t xml:space="preserve"> S-NSSAIs</w:t>
      </w:r>
      <w:r w:rsidRPr="009E0DE1">
        <w:t xml:space="preserve"> provided by the UE, in the NAS message, for each S-NSSAI of the Requested NSSAI).</w:t>
      </w:r>
    </w:p>
    <w:p w14:paraId="407E1043" w14:textId="77777777" w:rsidR="003D23D6" w:rsidRPr="009E0DE1" w:rsidRDefault="003D23D6" w:rsidP="003D23D6">
      <w:pPr>
        <w:pStyle w:val="B1"/>
      </w:pPr>
      <w:r w:rsidRPr="009E0DE1">
        <w:t>-</w:t>
      </w:r>
      <w:r w:rsidRPr="009E0DE1">
        <w:tab/>
        <w:t xml:space="preserve">When the UE context in the AMF does not yet include an Allowed NSSAI for the corresponding Access Type, the AMF queries the NSSF (see (B) below for subsequent handling), except in the case when, based on configuration in this AMF, the AMF </w:t>
      </w:r>
      <w:proofErr w:type="gramStart"/>
      <w:r w:rsidRPr="009E0DE1">
        <w:t>is allowed to</w:t>
      </w:r>
      <w:proofErr w:type="gramEnd"/>
      <w:r w:rsidRPr="009E0DE1">
        <w:t xml:space="preserve"> determine whether it can serve the UE (see (A) below for subsequent handling). The address of the NSSF is locally configured in the AMF.</w:t>
      </w:r>
    </w:p>
    <w:p w14:paraId="3F42BCDF" w14:textId="77777777" w:rsidR="003D23D6" w:rsidRPr="009E0DE1" w:rsidRDefault="003D23D6" w:rsidP="003D23D6">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7E548B61" w14:textId="77777777" w:rsidR="003D23D6" w:rsidRPr="009E0DE1" w:rsidRDefault="003D23D6" w:rsidP="003D23D6">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C73F650" w14:textId="77777777" w:rsidR="003D23D6" w:rsidRPr="009E0DE1" w:rsidRDefault="003D23D6" w:rsidP="003D23D6">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57BD0818" w14:textId="77777777" w:rsidR="003D23D6" w:rsidRPr="009E0DE1" w:rsidRDefault="003D23D6" w:rsidP="003D23D6">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9EC60EE" w14:textId="77777777" w:rsidR="003D23D6" w:rsidRPr="009E0DE1" w:rsidRDefault="003D23D6" w:rsidP="003D23D6">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4C4F46A1" w14:textId="77777777" w:rsidR="003D23D6" w:rsidRPr="009E0DE1" w:rsidRDefault="003D23D6" w:rsidP="003D23D6">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185562DC" w14:textId="77777777" w:rsidR="003D23D6" w:rsidRPr="009E0DE1" w:rsidRDefault="003D23D6" w:rsidP="003D23D6">
      <w:pPr>
        <w:pStyle w:val="B2"/>
      </w:pPr>
      <w:r w:rsidRPr="009E0DE1">
        <w:t>-</w:t>
      </w:r>
      <w:r w:rsidRPr="009E0DE1">
        <w:tab/>
        <w:t>Else, the AMF queries the NSSF (see (B) below).</w:t>
      </w:r>
    </w:p>
    <w:p w14:paraId="1EBE59A1" w14:textId="77777777" w:rsidR="003D23D6" w:rsidRPr="009E0DE1" w:rsidRDefault="003D23D6" w:rsidP="003D23D6">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078148D0" w14:textId="77777777" w:rsidR="003D23D6" w:rsidRPr="009E0DE1" w:rsidRDefault="003D23D6" w:rsidP="003D23D6">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w:t>
      </w:r>
      <w:r w:rsidRPr="009E0DE1">
        <w:lastRenderedPageBreak/>
        <w:t>NSSAI), any Allowed NSSAI it might have for the other Access Type (including its mapping to HPLMN</w:t>
      </w:r>
      <w:r>
        <w:t xml:space="preserve"> S-NSSAIs</w:t>
      </w:r>
      <w:r w:rsidRPr="009E0DE1">
        <w:t>), PLMN ID of the SUPI and UE's current Tracking Area(s).</w:t>
      </w:r>
    </w:p>
    <w:p w14:paraId="05D30671" w14:textId="77777777" w:rsidR="003D23D6" w:rsidRPr="009E0DE1" w:rsidRDefault="003D23D6" w:rsidP="003D23D6">
      <w:pPr>
        <w:pStyle w:val="NO"/>
      </w:pPr>
      <w:r w:rsidRPr="009E0DE1">
        <w:t>NOTE </w:t>
      </w:r>
      <w:r>
        <w:t>5</w:t>
      </w:r>
      <w:r w:rsidRPr="009E0DE1">
        <w:t>:</w:t>
      </w:r>
      <w:r w:rsidRPr="009E0DE1">
        <w:tab/>
        <w:t>When more than one UE's Tracking Area is indicated, the UE is using more than one Access Type.</w:t>
      </w:r>
    </w:p>
    <w:p w14:paraId="0BAADD58" w14:textId="77777777" w:rsidR="003D23D6" w:rsidRPr="009E0DE1" w:rsidRDefault="003D23D6" w:rsidP="003D23D6">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34FA269A" w14:textId="77777777" w:rsidR="003D23D6" w:rsidRPr="009E0DE1" w:rsidRDefault="003D23D6" w:rsidP="003D23D6">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 no S-NSSAI from the Requested NSSAI are present in the Subscribed S-NSSAIs.</w:t>
      </w:r>
    </w:p>
    <w:p w14:paraId="7BA7AD2C" w14:textId="77777777" w:rsidR="003D23D6" w:rsidRPr="009E0DE1" w:rsidRDefault="003D23D6" w:rsidP="003D23D6">
      <w:pPr>
        <w:pStyle w:val="B2"/>
      </w:pPr>
      <w:r w:rsidRPr="009E0DE1">
        <w:t>-</w:t>
      </w:r>
      <w:r w:rsidRPr="009E0DE1">
        <w:tab/>
        <w:t xml:space="preserve">It selects the Network Slice instance(s) to serve the UE. When multiple Network Slice instances in the UE's Tracking Areas </w:t>
      </w:r>
      <w:proofErr w:type="gramStart"/>
      <w:r w:rsidRPr="009E0DE1">
        <w:t>are able to</w:t>
      </w:r>
      <w:proofErr w:type="gramEnd"/>
      <w:r w:rsidRPr="009E0DE1">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6AAB58E8" w14:textId="77777777" w:rsidR="003D23D6" w:rsidRPr="009E0DE1" w:rsidRDefault="003D23D6" w:rsidP="003D23D6">
      <w:pPr>
        <w:pStyle w:val="B2"/>
      </w:pPr>
      <w:r w:rsidRPr="009E0DE1">
        <w:t>-</w:t>
      </w:r>
      <w:r w:rsidRPr="009E0DE1">
        <w:tab/>
        <w:t>It determines the target AMF Set to be used to serve the UE, or, based on configuration, the list of candidate AMF(s), possibly after querying the NRF.</w:t>
      </w:r>
    </w:p>
    <w:p w14:paraId="4A7EBA16" w14:textId="77777777" w:rsidR="003D23D6" w:rsidRPr="00842024" w:rsidRDefault="003D23D6" w:rsidP="003D23D6">
      <w:pPr>
        <w:pStyle w:val="NO"/>
      </w:pPr>
      <w:r w:rsidRPr="00842024">
        <w:t>NOTE </w:t>
      </w:r>
      <w:r>
        <w:t>6</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7AB5B6DB" w14:textId="77777777" w:rsidR="003D23D6" w:rsidRPr="009E0DE1" w:rsidRDefault="003D23D6" w:rsidP="003D23D6">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834D9BC" w14:textId="77777777" w:rsidR="003D23D6" w:rsidRPr="009E0DE1" w:rsidRDefault="003D23D6" w:rsidP="003D23D6">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0E91C39D" w14:textId="77777777" w:rsidR="003D23D6" w:rsidRPr="009E0DE1" w:rsidRDefault="003D23D6" w:rsidP="003D23D6">
      <w:pPr>
        <w:pStyle w:val="B2"/>
      </w:pPr>
      <w:r w:rsidRPr="009E0DE1">
        <w:t>-</w:t>
      </w:r>
      <w:r w:rsidRPr="009E0DE1">
        <w:tab/>
        <w:t>Based on operator configuration, the NSSF may determine the NRF(s) to be used to select NFs/services within the selected Network Slice instance(s).</w:t>
      </w:r>
    </w:p>
    <w:p w14:paraId="090A0800" w14:textId="77777777" w:rsidR="003D23D6" w:rsidRPr="009E0DE1" w:rsidRDefault="003D23D6" w:rsidP="003D23D6">
      <w:pPr>
        <w:pStyle w:val="B2"/>
      </w:pPr>
      <w:r w:rsidRPr="009E0DE1">
        <w:t>-</w:t>
      </w:r>
      <w:r w:rsidRPr="009E0DE1">
        <w:tab/>
        <w:t>Additional processing to determine the Allowed NSSAI(s) in roaming scenarios</w:t>
      </w:r>
      <w:r w:rsidRPr="009E0DE1">
        <w:rPr>
          <w:lang w:eastAsia="ko-KR"/>
        </w:rPr>
        <w:t xml:space="preserve"> </w:t>
      </w:r>
      <w:bookmarkStart w:id="10" w:name="_Hlk497413872"/>
      <w:r w:rsidRPr="009E0DE1">
        <w:rPr>
          <w:lang w:eastAsia="ko-KR"/>
        </w:rPr>
        <w:t>and the mapping to the Subscribed S-NSSAIs</w:t>
      </w:r>
      <w:bookmarkEnd w:id="10"/>
      <w:r w:rsidRPr="009E0DE1">
        <w:t>, as described in clause 5.15.6.</w:t>
      </w:r>
    </w:p>
    <w:p w14:paraId="60E190AF" w14:textId="77777777" w:rsidR="003D23D6" w:rsidRPr="009E0DE1" w:rsidRDefault="003D23D6" w:rsidP="003D23D6">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48787B9D" w14:textId="77777777" w:rsidR="003D23D6" w:rsidRPr="009E0DE1" w:rsidRDefault="003D23D6" w:rsidP="003D23D6">
      <w:pPr>
        <w:pStyle w:val="B1"/>
      </w:pPr>
      <w:r w:rsidRPr="009E0DE1">
        <w:t>-</w:t>
      </w:r>
      <w:r w:rsidRPr="009E0DE1">
        <w:tab/>
        <w:t>The NSSF returns to the current AMF the Allowed NSSAI</w:t>
      </w:r>
      <w:bookmarkStart w:id="11" w:name="_Hlk497413897"/>
      <w:r w:rsidRPr="009E0DE1">
        <w:t xml:space="preserve"> for the applicable Access Type(s)</w:t>
      </w:r>
      <w:r w:rsidRPr="009E0DE1">
        <w:rPr>
          <w:lang w:eastAsia="ko-KR"/>
        </w:rPr>
        <w:t>, the mapping of each S-NSSAI of the Allowed NSSAI to the Subscribed S-NSSAIs if determined</w:t>
      </w:r>
      <w:bookmarkEnd w:id="1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512B2168" w14:textId="77777777" w:rsidR="003D23D6" w:rsidRPr="009E0DE1" w:rsidRDefault="003D23D6" w:rsidP="003D23D6">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7EAD77C8" w14:textId="77777777" w:rsidR="003D23D6" w:rsidRPr="009E0DE1" w:rsidRDefault="003D23D6" w:rsidP="003D23D6">
      <w:pPr>
        <w:pStyle w:val="B1"/>
      </w:pPr>
      <w:r w:rsidRPr="009E0DE1">
        <w:t>-</w:t>
      </w:r>
      <w:r w:rsidRPr="009E0DE1">
        <w:tab/>
        <w:t>If rerouting to a target serving AMF is necessary, the current AMF reroutes the Registration Request to a target serving AMF as described in clause 5.15.5.2.3.</w:t>
      </w:r>
    </w:p>
    <w:p w14:paraId="5FD92E2A" w14:textId="77777777" w:rsidR="003D23D6" w:rsidRPr="009E0DE1" w:rsidRDefault="003D23D6" w:rsidP="003D23D6">
      <w:pPr>
        <w:pStyle w:val="B1"/>
      </w:pPr>
      <w:r w:rsidRPr="009E0DE1">
        <w:lastRenderedPageBreak/>
        <w:t>-</w:t>
      </w:r>
      <w:r w:rsidRPr="009E0DE1">
        <w:tab/>
        <w:t>Step (C) is executed.</w:t>
      </w:r>
    </w:p>
    <w:p w14:paraId="29CCDA80" w14:textId="77777777" w:rsidR="003D23D6" w:rsidRPr="009E0DE1" w:rsidRDefault="003D23D6" w:rsidP="003D23D6">
      <w:r w:rsidRPr="009E0DE1">
        <w:rPr>
          <w:b/>
          <w:bCs/>
        </w:rPr>
        <w:t xml:space="preserve">(C) </w:t>
      </w:r>
      <w:r w:rsidRPr="009E0DE1">
        <w:t>The serving AMF shall determine a Registration Area such that all S-NSSAIs of the Allowed NSSAI for this Registration Area are available in all Tracking Areas of the Registration Area (</w:t>
      </w:r>
      <w:proofErr w:type="gramStart"/>
      <w:r w:rsidRPr="009E0DE1">
        <w:t>and also</w:t>
      </w:r>
      <w:proofErr w:type="gramEnd"/>
      <w:r w:rsidRPr="009E0DE1">
        <w:t xml:space="preserve"> considering other aspects as described in clause 5.3.2.3) and then return to the UE this Allowed NSSAI</w:t>
      </w:r>
      <w:r w:rsidRPr="009E0DE1">
        <w:rPr>
          <w:lang w:eastAsia="ko-KR"/>
        </w:rPr>
        <w:t xml:space="preserve"> </w:t>
      </w:r>
      <w:bookmarkStart w:id="12" w:name="_Hlk497413914"/>
      <w:r w:rsidRPr="009E0DE1">
        <w:rPr>
          <w:lang w:eastAsia="ko-KR"/>
        </w:rPr>
        <w:t>and the mapping of the Allowed NSSAI to the Subscribed S-NSSAIs if provided</w:t>
      </w:r>
      <w:bookmarkEnd w:id="12"/>
      <w:r w:rsidRPr="009E0DE1">
        <w:t>. The AMF may return the rejected S-NSSAI(s) as described in clause </w:t>
      </w:r>
      <w:r w:rsidRPr="009E0DE1">
        <w:rPr>
          <w:lang w:eastAsia="zh-CN"/>
        </w:rPr>
        <w:t>5.15.4.1</w:t>
      </w:r>
      <w:r w:rsidRPr="009E0DE1">
        <w:t>.</w:t>
      </w:r>
    </w:p>
    <w:p w14:paraId="32E720CA" w14:textId="77777777" w:rsidR="003D23D6" w:rsidRPr="009E0DE1" w:rsidRDefault="003D23D6" w:rsidP="003D23D6">
      <w:pPr>
        <w:pStyle w:val="NO"/>
      </w:pPr>
      <w:r w:rsidRPr="009E0DE1">
        <w:t>NOTE</w:t>
      </w:r>
      <w:r>
        <w:t> 7</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67E1B960" w14:textId="77777777" w:rsidR="003D23D6" w:rsidRPr="009E0DE1" w:rsidRDefault="003D23D6" w:rsidP="003D23D6">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96B5494" w14:textId="77777777" w:rsidR="00061D31" w:rsidRPr="001D2E84" w:rsidRDefault="00061D31" w:rsidP="00061D31">
      <w:pPr>
        <w:rPr>
          <w:noProof/>
        </w:rPr>
      </w:pPr>
    </w:p>
    <w:bookmarkEnd w:id="3"/>
    <w:bookmarkEnd w:id="4"/>
    <w:p w14:paraId="4CC31C99" w14:textId="77777777" w:rsidR="00061D31" w:rsidRPr="001D2E84" w:rsidRDefault="00061D31" w:rsidP="00061D31">
      <w:pPr>
        <w:rPr>
          <w:noProof/>
        </w:rPr>
      </w:pPr>
    </w:p>
    <w:p w14:paraId="742CF55E"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NEXT CHANGE</w:t>
      </w:r>
    </w:p>
    <w:p w14:paraId="70501779" w14:textId="77777777" w:rsidR="003D23D6" w:rsidRPr="009E0DE1" w:rsidRDefault="003D23D6" w:rsidP="003D23D6">
      <w:pPr>
        <w:pStyle w:val="Heading3"/>
        <w:rPr>
          <w:lang w:eastAsia="ko-KR"/>
        </w:rPr>
      </w:pPr>
      <w:bookmarkStart w:id="13" w:name="_Toc11135862"/>
      <w:bookmarkStart w:id="14" w:name="_Toc11136993"/>
      <w:r w:rsidRPr="009E0DE1">
        <w:rPr>
          <w:lang w:eastAsia="ko-KR"/>
        </w:rPr>
        <w:t>5.15.7</w:t>
      </w:r>
      <w:r w:rsidRPr="009E0DE1">
        <w:rPr>
          <w:lang w:eastAsia="ko-KR"/>
        </w:rPr>
        <w:tab/>
        <w:t>Network slicing and Interworking with EPS</w:t>
      </w:r>
      <w:bookmarkEnd w:id="13"/>
    </w:p>
    <w:p w14:paraId="4BA17837" w14:textId="77777777" w:rsidR="003D23D6" w:rsidRPr="009E0DE1" w:rsidRDefault="003D23D6" w:rsidP="003D23D6">
      <w:pPr>
        <w:pStyle w:val="Heading4"/>
        <w:rPr>
          <w:lang w:eastAsia="ko-KR"/>
        </w:rPr>
      </w:pPr>
      <w:bookmarkStart w:id="15" w:name="_Toc11135863"/>
      <w:r w:rsidRPr="009E0DE1">
        <w:t>5.15.7.1</w:t>
      </w:r>
      <w:r w:rsidRPr="009E0DE1">
        <w:tab/>
        <w:t>General</w:t>
      </w:r>
      <w:bookmarkEnd w:id="15"/>
    </w:p>
    <w:p w14:paraId="0C8DA82E" w14:textId="77777777" w:rsidR="003D23D6" w:rsidRPr="009E0DE1" w:rsidRDefault="003D23D6" w:rsidP="003D23D6">
      <w:r w:rsidRPr="009E0DE1">
        <w:t>A 5GS supports Network Slicing and might need to interwork with the EPS in its PLMN or in other PLMNs</w:t>
      </w:r>
      <w:r>
        <w:t xml:space="preserve"> as specified in clause 5.17.2</w:t>
      </w:r>
      <w:r w:rsidRPr="009E0DE1">
        <w:t>. The EPC may support the Dedicated Core Networks (DCN). In some deployments, the MME selection may be assisted by a DCN-ID provided by the UE to the RAN (see TS</w:t>
      </w:r>
      <w:r>
        <w:t> </w:t>
      </w:r>
      <w:r w:rsidRPr="009E0DE1">
        <w:t>23.401</w:t>
      </w:r>
      <w:r>
        <w:t> </w:t>
      </w:r>
      <w:r w:rsidRPr="009E0DE1">
        <w:t>[26]).</w:t>
      </w:r>
    </w:p>
    <w:p w14:paraId="3179AA27" w14:textId="77777777" w:rsidR="003D23D6" w:rsidRPr="009E0DE1" w:rsidRDefault="003D23D6" w:rsidP="003D23D6">
      <w:pPr>
        <w:rPr>
          <w:lang w:eastAsia="zh-CN"/>
        </w:rPr>
      </w:pPr>
      <w:r w:rsidRPr="009E0DE1">
        <w:rPr>
          <w:lang w:eastAsia="zh-CN"/>
        </w:rPr>
        <w:t>Mobility between 5GC to EPC does not guarantee all active PDU Session(s) can be transferred to the EPC.</w:t>
      </w:r>
    </w:p>
    <w:p w14:paraId="238171E9" w14:textId="03A349F7" w:rsidR="003D23D6" w:rsidRPr="009E0DE1" w:rsidRDefault="003D23D6" w:rsidP="003D23D6">
      <w:pPr>
        <w:rPr>
          <w:lang w:eastAsia="zh-CN"/>
        </w:rPr>
      </w:pPr>
      <w:r w:rsidRPr="009E0DE1">
        <w:t xml:space="preserve">During PDN connection establishment in the EPC, the UE allocates the PDU Session ID and sends it to the PGW-C+SMF via PCO. An S-NSSAI associated with the PDN connection is determined based on the operator policy by the PGW-C+SMF, e.g. based on a combination of </w:t>
      </w:r>
      <w:r w:rsidRPr="007B2DCF">
        <w:t xml:space="preserve">PGW-C+SMF address and </w:t>
      </w:r>
      <w:proofErr w:type="gramStart"/>
      <w:r w:rsidRPr="007B2DCF">
        <w:t>APN, and</w:t>
      </w:r>
      <w:proofErr w:type="gramEnd"/>
      <w:r w:rsidRPr="007B2DCF">
        <w:t xml:space="preserve"> is sent to the UE in PCO together with a PLMN ID that the S-NSSAI relates to. In Home Routed roaming case, the UE receives a HPLMN S-NSSAI value from the PGW-C+SMF. If the PGW-C+SMF</w:t>
      </w:r>
      <w:r w:rsidRPr="00C61F84">
        <w:t xml:space="preserve"> supports more than one S-NSSAI and the APN is valid for more than one S-NSSAI, the PGW-C+SMF should only select an S-NSSAI that is mapped to the subscribed S-NSSAIs of the UE. </w:t>
      </w:r>
      <w:r w:rsidRPr="009E0DE1">
        <w:t xml:space="preserve">The UE stores this S-NSSAI and the PLMN ID associated with the PDN connection. The UE derives Requested NSSAI by </w:t>
      </w:r>
      <w:proofErr w:type="gramStart"/>
      <w:r w:rsidRPr="009E0DE1">
        <w:t>taking into account</w:t>
      </w:r>
      <w:proofErr w:type="gramEnd"/>
      <w:r w:rsidRPr="009E0DE1">
        <w:t xml:space="preserve"> of the received PLMN ID. The Requested NSSAI is included in</w:t>
      </w:r>
      <w:r>
        <w:t xml:space="preserve"> the</w:t>
      </w:r>
      <w:r w:rsidRPr="009E0DE1">
        <w:t xml:space="preserve"> NAS Registration Request message and</w:t>
      </w:r>
      <w:r>
        <w:t>, subject to the conditions in clause 5.15.9, the</w:t>
      </w:r>
      <w:r w:rsidRPr="009E0DE1">
        <w:t xml:space="preserve"> RRC</w:t>
      </w:r>
      <w:r>
        <w:t xml:space="preserve"> message</w:t>
      </w:r>
      <w:r w:rsidRPr="009E0DE1">
        <w:t xml:space="preserve"> carrying this Registration Request when the UE registers in 5GC if the UE is non-roaming or the UE has Configured NSSAI for the VPLMN in roaming case.</w:t>
      </w:r>
      <w:r>
        <w:t xml:space="preserve"> </w:t>
      </w:r>
      <w:del w:id="16" w:author="QC-01" w:date="2019-06-14T10:18:00Z">
        <w:r w:rsidRPr="003D23D6" w:rsidDel="003D23D6">
          <w:rPr>
            <w:highlight w:val="yellow"/>
          </w:rPr>
          <w:delText>If the UE has no Configured NSSAI of the VPLMN, the UE includes the HPLMN S-NSSAIs in the NAS Registration Request message as described in clause 5.15.5.2.1.</w:delText>
        </w:r>
      </w:del>
    </w:p>
    <w:bookmarkEnd w:id="14"/>
    <w:p w14:paraId="41DDD7E3" w14:textId="77777777" w:rsidR="00061D31" w:rsidRPr="001D2E84" w:rsidRDefault="00061D31" w:rsidP="00061D31">
      <w:pPr>
        <w:pStyle w:val="B1"/>
      </w:pPr>
    </w:p>
    <w:p w14:paraId="76AFFF98" w14:textId="77777777" w:rsidR="00061D31" w:rsidRPr="00E35EE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END OF CHANGES</w:t>
      </w:r>
    </w:p>
    <w:p w14:paraId="75F87BC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C1A9F" w14:textId="77777777" w:rsidR="001A471A" w:rsidRDefault="001A471A">
      <w:r>
        <w:separator/>
      </w:r>
    </w:p>
  </w:endnote>
  <w:endnote w:type="continuationSeparator" w:id="0">
    <w:p w14:paraId="29734BBD" w14:textId="77777777" w:rsidR="001A471A" w:rsidRDefault="001A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BEF78" w14:textId="77777777" w:rsidR="001A471A" w:rsidRDefault="001A471A">
      <w:r>
        <w:separator/>
      </w:r>
    </w:p>
  </w:footnote>
  <w:footnote w:type="continuationSeparator" w:id="0">
    <w:p w14:paraId="38C23BED" w14:textId="77777777" w:rsidR="001A471A" w:rsidRDefault="001A4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20C4" w14:textId="77777777" w:rsidR="005C3109" w:rsidRDefault="005C3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6C25" w14:textId="77777777" w:rsidR="005C3109" w:rsidRDefault="005C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1AE5" w14:textId="77777777" w:rsidR="005C3109" w:rsidRDefault="005C31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9EC4" w14:textId="77777777" w:rsidR="005C3109" w:rsidRDefault="005C3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CF"/>
    <w:rsid w:val="00022E4A"/>
    <w:rsid w:val="00061D31"/>
    <w:rsid w:val="000A6394"/>
    <w:rsid w:val="000B7FED"/>
    <w:rsid w:val="000C038A"/>
    <w:rsid w:val="000C6598"/>
    <w:rsid w:val="00145D43"/>
    <w:rsid w:val="0018101A"/>
    <w:rsid w:val="00192C46"/>
    <w:rsid w:val="001A08B3"/>
    <w:rsid w:val="001A471A"/>
    <w:rsid w:val="001A7B60"/>
    <w:rsid w:val="001B52F0"/>
    <w:rsid w:val="001B7A65"/>
    <w:rsid w:val="001C0B8C"/>
    <w:rsid w:val="001C0F1E"/>
    <w:rsid w:val="001E41F3"/>
    <w:rsid w:val="00257AA9"/>
    <w:rsid w:val="0026004D"/>
    <w:rsid w:val="002640DD"/>
    <w:rsid w:val="00275D12"/>
    <w:rsid w:val="00284FEB"/>
    <w:rsid w:val="002860C4"/>
    <w:rsid w:val="002A798D"/>
    <w:rsid w:val="002B5741"/>
    <w:rsid w:val="002C6639"/>
    <w:rsid w:val="002E3D66"/>
    <w:rsid w:val="002F0E64"/>
    <w:rsid w:val="003027BF"/>
    <w:rsid w:val="00305409"/>
    <w:rsid w:val="0034768D"/>
    <w:rsid w:val="003609EF"/>
    <w:rsid w:val="0036231A"/>
    <w:rsid w:val="00374DD4"/>
    <w:rsid w:val="00383264"/>
    <w:rsid w:val="003D23D6"/>
    <w:rsid w:val="003E1A36"/>
    <w:rsid w:val="003E2C29"/>
    <w:rsid w:val="00410371"/>
    <w:rsid w:val="00415BE7"/>
    <w:rsid w:val="004242F1"/>
    <w:rsid w:val="00450574"/>
    <w:rsid w:val="00451B70"/>
    <w:rsid w:val="00472F68"/>
    <w:rsid w:val="00475757"/>
    <w:rsid w:val="004B75B7"/>
    <w:rsid w:val="004F4925"/>
    <w:rsid w:val="0051580D"/>
    <w:rsid w:val="00545598"/>
    <w:rsid w:val="00547111"/>
    <w:rsid w:val="00592D74"/>
    <w:rsid w:val="005A0740"/>
    <w:rsid w:val="005C1AEC"/>
    <w:rsid w:val="005C3109"/>
    <w:rsid w:val="005E2C44"/>
    <w:rsid w:val="006006E1"/>
    <w:rsid w:val="00601464"/>
    <w:rsid w:val="00615F9E"/>
    <w:rsid w:val="00621188"/>
    <w:rsid w:val="006257ED"/>
    <w:rsid w:val="00695808"/>
    <w:rsid w:val="006B46FB"/>
    <w:rsid w:val="006E21FB"/>
    <w:rsid w:val="00792342"/>
    <w:rsid w:val="007977A8"/>
    <w:rsid w:val="007A263C"/>
    <w:rsid w:val="007A509E"/>
    <w:rsid w:val="007B2DCF"/>
    <w:rsid w:val="007B379C"/>
    <w:rsid w:val="007B512A"/>
    <w:rsid w:val="007C2097"/>
    <w:rsid w:val="007D6A07"/>
    <w:rsid w:val="007F7259"/>
    <w:rsid w:val="008040A8"/>
    <w:rsid w:val="008279FA"/>
    <w:rsid w:val="00840DE5"/>
    <w:rsid w:val="008435D6"/>
    <w:rsid w:val="00844000"/>
    <w:rsid w:val="008626E7"/>
    <w:rsid w:val="00867686"/>
    <w:rsid w:val="00870EE7"/>
    <w:rsid w:val="008830F7"/>
    <w:rsid w:val="008863B9"/>
    <w:rsid w:val="008A45A6"/>
    <w:rsid w:val="008B77DD"/>
    <w:rsid w:val="008C0F6E"/>
    <w:rsid w:val="008E2017"/>
    <w:rsid w:val="008F686C"/>
    <w:rsid w:val="009148DE"/>
    <w:rsid w:val="00941E30"/>
    <w:rsid w:val="009777D9"/>
    <w:rsid w:val="00991B88"/>
    <w:rsid w:val="0099629F"/>
    <w:rsid w:val="009A5753"/>
    <w:rsid w:val="009A579D"/>
    <w:rsid w:val="009E3297"/>
    <w:rsid w:val="009F734F"/>
    <w:rsid w:val="00A00E80"/>
    <w:rsid w:val="00A13AA1"/>
    <w:rsid w:val="00A246B6"/>
    <w:rsid w:val="00A47E70"/>
    <w:rsid w:val="00A50CF0"/>
    <w:rsid w:val="00A7445A"/>
    <w:rsid w:val="00A7671C"/>
    <w:rsid w:val="00AA2CBC"/>
    <w:rsid w:val="00AC357F"/>
    <w:rsid w:val="00AC3AAE"/>
    <w:rsid w:val="00AC5820"/>
    <w:rsid w:val="00AD1CD8"/>
    <w:rsid w:val="00AE76B7"/>
    <w:rsid w:val="00B03EC7"/>
    <w:rsid w:val="00B258BB"/>
    <w:rsid w:val="00B63E3A"/>
    <w:rsid w:val="00B67B97"/>
    <w:rsid w:val="00B95C67"/>
    <w:rsid w:val="00B968C8"/>
    <w:rsid w:val="00BA3EC5"/>
    <w:rsid w:val="00BA51D9"/>
    <w:rsid w:val="00BB5DFC"/>
    <w:rsid w:val="00BD279D"/>
    <w:rsid w:val="00BD6BB8"/>
    <w:rsid w:val="00BE6FB1"/>
    <w:rsid w:val="00C50545"/>
    <w:rsid w:val="00C60A11"/>
    <w:rsid w:val="00C66BA2"/>
    <w:rsid w:val="00C95985"/>
    <w:rsid w:val="00C964DD"/>
    <w:rsid w:val="00CA29D5"/>
    <w:rsid w:val="00CC5026"/>
    <w:rsid w:val="00CC5950"/>
    <w:rsid w:val="00CC68D0"/>
    <w:rsid w:val="00CD35F2"/>
    <w:rsid w:val="00D03F9A"/>
    <w:rsid w:val="00D06D51"/>
    <w:rsid w:val="00D245A2"/>
    <w:rsid w:val="00D24991"/>
    <w:rsid w:val="00D50255"/>
    <w:rsid w:val="00D605EB"/>
    <w:rsid w:val="00D66520"/>
    <w:rsid w:val="00DD046B"/>
    <w:rsid w:val="00DD132E"/>
    <w:rsid w:val="00DE34CF"/>
    <w:rsid w:val="00E13F3D"/>
    <w:rsid w:val="00E34898"/>
    <w:rsid w:val="00E672B2"/>
    <w:rsid w:val="00E710D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505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1D31"/>
    <w:rPr>
      <w:rFonts w:ascii="Times New Roman" w:hAnsi="Times New Roman"/>
      <w:lang w:val="en-GB" w:eastAsia="en-US"/>
    </w:rPr>
  </w:style>
  <w:style w:type="character" w:customStyle="1" w:styleId="THChar">
    <w:name w:val="TH Char"/>
    <w:link w:val="TH"/>
    <w:rsid w:val="00061D31"/>
    <w:rPr>
      <w:rFonts w:ascii="Arial" w:hAnsi="Arial"/>
      <w:b/>
      <w:lang w:val="en-GB" w:eastAsia="en-US"/>
    </w:rPr>
  </w:style>
  <w:style w:type="character" w:customStyle="1" w:styleId="B1Char">
    <w:name w:val="B1 Char"/>
    <w:link w:val="B1"/>
    <w:rsid w:val="00061D31"/>
    <w:rPr>
      <w:rFonts w:ascii="Times New Roman" w:hAnsi="Times New Roman"/>
      <w:lang w:val="en-GB" w:eastAsia="en-US"/>
    </w:rPr>
  </w:style>
  <w:style w:type="character" w:customStyle="1" w:styleId="TFChar">
    <w:name w:val="TF Char"/>
    <w:link w:val="TF"/>
    <w:rsid w:val="00061D31"/>
    <w:rPr>
      <w:rFonts w:ascii="Arial" w:hAnsi="Arial"/>
      <w:b/>
      <w:lang w:val="en-GB" w:eastAsia="en-US"/>
    </w:rPr>
  </w:style>
  <w:style w:type="character" w:customStyle="1" w:styleId="B2Char">
    <w:name w:val="B2 Char"/>
    <w:link w:val="B2"/>
    <w:rsid w:val="00061D31"/>
    <w:rPr>
      <w:rFonts w:ascii="Times New Roman" w:hAnsi="Times New Roman"/>
      <w:lang w:val="en-GB" w:eastAsia="en-US"/>
    </w:rPr>
  </w:style>
  <w:style w:type="character" w:customStyle="1" w:styleId="Heading5Char">
    <w:name w:val="Heading 5 Char"/>
    <w:link w:val="Heading5"/>
    <w:rsid w:val="00061D31"/>
    <w:rPr>
      <w:rFonts w:ascii="Arial" w:hAnsi="Arial"/>
      <w:sz w:val="22"/>
      <w:lang w:val="en-GB" w:eastAsia="en-US"/>
    </w:rPr>
  </w:style>
  <w:style w:type="character" w:customStyle="1" w:styleId="Heading4Char">
    <w:name w:val="Heading 4 Char"/>
    <w:link w:val="Heading4"/>
    <w:rsid w:val="00061D31"/>
    <w:rPr>
      <w:rFonts w:ascii="Arial" w:hAnsi="Arial"/>
      <w:sz w:val="24"/>
      <w:lang w:val="en-GB" w:eastAsia="en-US"/>
    </w:rPr>
  </w:style>
  <w:style w:type="character" w:customStyle="1" w:styleId="Heading3Char">
    <w:name w:val="Heading 3 Char"/>
    <w:link w:val="Heading3"/>
    <w:rsid w:val="00061D31"/>
    <w:rPr>
      <w:rFonts w:ascii="Arial" w:hAnsi="Arial"/>
      <w:sz w:val="28"/>
      <w:lang w:val="en-GB" w:eastAsia="en-US"/>
    </w:rPr>
  </w:style>
  <w:style w:type="character" w:customStyle="1" w:styleId="HeaderChar">
    <w:name w:val="Header Char"/>
    <w:link w:val="Header"/>
    <w:rsid w:val="00061D31"/>
    <w:rPr>
      <w:rFonts w:ascii="Arial" w:hAnsi="Arial"/>
      <w:b/>
      <w:noProof/>
      <w:sz w:val="18"/>
      <w:lang w:val="en-GB" w:eastAsia="en-US"/>
    </w:rPr>
  </w:style>
  <w:style w:type="character" w:customStyle="1" w:styleId="EditorsNoteChar">
    <w:name w:val="Editor's Note Char"/>
    <w:link w:val="EditorsNote"/>
    <w:rsid w:val="00061D31"/>
    <w:rPr>
      <w:rFonts w:ascii="Times New Roman" w:hAnsi="Times New Roman"/>
      <w:color w:val="FF0000"/>
      <w:lang w:val="en-GB" w:eastAsia="en-US"/>
    </w:rPr>
  </w:style>
  <w:style w:type="character" w:customStyle="1" w:styleId="NOChar">
    <w:name w:val="NO Char"/>
    <w:rsid w:val="007A509E"/>
    <w:rPr>
      <w:color w:val="000000"/>
      <w:lang w:eastAsia="ja-JP"/>
    </w:rPr>
  </w:style>
  <w:style w:type="character" w:customStyle="1" w:styleId="FooterChar">
    <w:name w:val="Footer Char"/>
    <w:link w:val="Footer"/>
    <w:uiPriority w:val="99"/>
    <w:rsid w:val="00B63E3A"/>
    <w:rPr>
      <w:rFonts w:ascii="Arial" w:hAnsi="Arial"/>
      <w:b/>
      <w:i/>
      <w:noProof/>
      <w:sz w:val="18"/>
      <w:lang w:val="en-GB" w:eastAsia="en-US"/>
    </w:rPr>
  </w:style>
  <w:style w:type="character" w:customStyle="1" w:styleId="TALChar">
    <w:name w:val="TAL Char"/>
    <w:link w:val="TAL"/>
    <w:rsid w:val="00B63E3A"/>
    <w:rPr>
      <w:rFonts w:ascii="Arial" w:hAnsi="Arial"/>
      <w:sz w:val="18"/>
      <w:lang w:val="en-GB" w:eastAsia="en-US"/>
    </w:rPr>
  </w:style>
  <w:style w:type="character" w:customStyle="1" w:styleId="TAHCar">
    <w:name w:val="TAH Car"/>
    <w:link w:val="TAH"/>
    <w:rsid w:val="00B63E3A"/>
    <w:rPr>
      <w:rFonts w:ascii="Arial" w:hAnsi="Arial"/>
      <w:b/>
      <w:sz w:val="18"/>
      <w:lang w:val="en-GB" w:eastAsia="en-US"/>
    </w:rPr>
  </w:style>
  <w:style w:type="character" w:customStyle="1" w:styleId="EXChar">
    <w:name w:val="EX Char"/>
    <w:link w:val="EX"/>
    <w:locked/>
    <w:rsid w:val="00B63E3A"/>
    <w:rPr>
      <w:rFonts w:ascii="Times New Roman" w:hAnsi="Times New Roman"/>
      <w:lang w:val="en-GB" w:eastAsia="en-US"/>
    </w:rPr>
  </w:style>
  <w:style w:type="paragraph" w:customStyle="1" w:styleId="TAJ">
    <w:name w:val="TAJ"/>
    <w:basedOn w:val="TH"/>
    <w:rsid w:val="00B63E3A"/>
    <w:rPr>
      <w:lang w:val="x-none"/>
    </w:rPr>
  </w:style>
  <w:style w:type="paragraph" w:styleId="ListParagraph">
    <w:name w:val="List Paragraph"/>
    <w:basedOn w:val="Normal"/>
    <w:uiPriority w:val="34"/>
    <w:qFormat/>
    <w:rsid w:val="00B63E3A"/>
    <w:pPr>
      <w:ind w:left="720"/>
      <w:contextualSpacing/>
    </w:pPr>
  </w:style>
  <w:style w:type="paragraph" w:styleId="Revision">
    <w:name w:val="Revision"/>
    <w:hidden/>
    <w:uiPriority w:val="99"/>
    <w:semiHidden/>
    <w:rsid w:val="00B63E3A"/>
    <w:rPr>
      <w:rFonts w:ascii="Times New Roman" w:hAnsi="Times New Roman"/>
      <w:lang w:val="en-GB" w:eastAsia="en-US"/>
    </w:rPr>
  </w:style>
  <w:style w:type="paragraph" w:styleId="NormalWeb">
    <w:name w:val="Normal (Web)"/>
    <w:basedOn w:val="Normal"/>
    <w:uiPriority w:val="99"/>
    <w:unhideWhenUsed/>
    <w:rsid w:val="00B63E3A"/>
    <w:pPr>
      <w:spacing w:before="100" w:beforeAutospacing="1" w:after="100" w:afterAutospacing="1"/>
    </w:pPr>
    <w:rPr>
      <w:sz w:val="24"/>
      <w:szCs w:val="24"/>
      <w:lang w:val="en-US" w:eastAsia="zh-CN"/>
    </w:rPr>
  </w:style>
  <w:style w:type="table" w:styleId="TableGrid">
    <w:name w:val="Table Grid"/>
    <w:basedOn w:val="TableNormal"/>
    <w:rsid w:val="00B63E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B63E3A"/>
    <w:rPr>
      <w:rFonts w:ascii="Times New Roman" w:hAnsi="Times New Roman"/>
      <w:sz w:val="16"/>
      <w:lang w:val="en-GB" w:eastAsia="en-US"/>
    </w:rPr>
  </w:style>
  <w:style w:type="character" w:customStyle="1" w:styleId="CommentSubjectChar">
    <w:name w:val="Comment Subject Char"/>
    <w:link w:val="CommentSubject"/>
    <w:rsid w:val="00B63E3A"/>
    <w:rPr>
      <w:rFonts w:ascii="Times New Roman" w:hAnsi="Times New Roman"/>
      <w:b/>
      <w:bCs/>
      <w:lang w:val="en-GB" w:eastAsia="en-US"/>
    </w:rPr>
  </w:style>
  <w:style w:type="paragraph" w:styleId="BodyText">
    <w:name w:val="Body Text"/>
    <w:basedOn w:val="Normal"/>
    <w:link w:val="BodyTextChar"/>
    <w:unhideWhenUsed/>
    <w:rsid w:val="00B63E3A"/>
    <w:pPr>
      <w:spacing w:after="120"/>
    </w:pPr>
  </w:style>
  <w:style w:type="character" w:customStyle="1" w:styleId="BodyTextChar">
    <w:name w:val="Body Text Char"/>
    <w:basedOn w:val="DefaultParagraphFont"/>
    <w:link w:val="BodyText"/>
    <w:rsid w:val="00B63E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77D4E-0388-4894-BFA0-8B122417C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5</Pages>
  <Words>2777</Words>
  <Characters>15829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16</cp:revision>
  <cp:lastPrinted>1900-01-01T08:00:00Z</cp:lastPrinted>
  <dcterms:created xsi:type="dcterms:W3CDTF">2019-05-17T06:48:00Z</dcterms:created>
  <dcterms:modified xsi:type="dcterms:W3CDTF">2019-06-14T20:56:00Z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S2-1905306</vt:lpwstr>
  </property>
  <property fmtid="{D5CDD505-2E9C-101B-9397-08002B2CF9AE}" pid="10" name="Spec#">
    <vt:lpwstr>23.502</vt:lpwstr>
  </property>
  <property fmtid="{D5CDD505-2E9C-101B-9397-08002B2CF9AE}" pid="11" name="Cr#">
    <vt:lpwstr>1224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Slice Specific Authentication and Authorization with multiple registrations in the same PLMN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